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F3A1" w14:textId="481FFE9C" w:rsidR="0046324F" w:rsidRDefault="001D081B" w:rsidP="001D081B">
      <w:pPr>
        <w:jc w:val="center"/>
      </w:pPr>
      <w:r>
        <w:rPr>
          <w:noProof/>
        </w:rPr>
        <w:drawing>
          <wp:inline distT="0" distB="0" distL="0" distR="0" wp14:anchorId="043A5809" wp14:editId="75F4B711">
            <wp:extent cx="1803600" cy="1803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79532" w14:textId="1CA34F92" w:rsidR="001D081B" w:rsidRDefault="001D081B" w:rsidP="001D081B">
      <w:pPr>
        <w:jc w:val="center"/>
      </w:pPr>
    </w:p>
    <w:p w14:paraId="4030548D" w14:textId="19288E20" w:rsidR="001D081B" w:rsidRDefault="001D081B" w:rsidP="001D081B">
      <w:pPr>
        <w:jc w:val="center"/>
      </w:pPr>
    </w:p>
    <w:p w14:paraId="43E1207D" w14:textId="307A126D" w:rsidR="001D081B" w:rsidRDefault="001D081B" w:rsidP="001D081B">
      <w:pPr>
        <w:rPr>
          <w:b/>
          <w:bCs/>
        </w:rPr>
      </w:pPr>
      <w:r>
        <w:rPr>
          <w:b/>
          <w:bCs/>
        </w:rPr>
        <w:t>MINUTES of 1</w:t>
      </w:r>
      <w:r w:rsidRPr="001D081B">
        <w:rPr>
          <w:b/>
          <w:bCs/>
          <w:vertAlign w:val="superscript"/>
        </w:rPr>
        <w:t>st</w:t>
      </w:r>
      <w:r>
        <w:rPr>
          <w:b/>
          <w:bCs/>
        </w:rPr>
        <w:t xml:space="preserve"> Meeting of Taskforce 275 held at The Lodge, Milton </w:t>
      </w:r>
      <w:proofErr w:type="spellStart"/>
      <w:r>
        <w:rPr>
          <w:b/>
          <w:bCs/>
        </w:rPr>
        <w:t>Malsor</w:t>
      </w:r>
      <w:proofErr w:type="spellEnd"/>
      <w:r>
        <w:rPr>
          <w:b/>
          <w:bCs/>
        </w:rPr>
        <w:t>, Northamptonshire on January 27</w:t>
      </w:r>
      <w:r w:rsidRPr="001D081B">
        <w:rPr>
          <w:b/>
          <w:bCs/>
          <w:vertAlign w:val="superscript"/>
        </w:rPr>
        <w:t>th</w:t>
      </w:r>
      <w:r>
        <w:rPr>
          <w:b/>
          <w:bCs/>
        </w:rPr>
        <w:t xml:space="preserve"> 2020</w:t>
      </w:r>
    </w:p>
    <w:p w14:paraId="5621A08F" w14:textId="63197A4B" w:rsidR="00F13291" w:rsidRDefault="00F13291" w:rsidP="001D081B">
      <w:pPr>
        <w:rPr>
          <w:b/>
          <w:bCs/>
        </w:rPr>
      </w:pPr>
    </w:p>
    <w:p w14:paraId="6375821C" w14:textId="41EA9275" w:rsidR="00F13291" w:rsidRPr="00F13291" w:rsidRDefault="00F13291" w:rsidP="001D081B">
      <w:r w:rsidRPr="00F13291">
        <w:t>Present:  Gordon Prestoungrange [Chairman], Sylvia Burgess [Trust Secretary], Arran Johnston, Avril Wills, Julian Wills</w:t>
      </w:r>
      <w:r>
        <w:t xml:space="preserve"> [p/t]</w:t>
      </w:r>
    </w:p>
    <w:p w14:paraId="147F6779" w14:textId="6F5685FD" w:rsidR="001D081B" w:rsidRDefault="001D081B" w:rsidP="001D081B">
      <w:pPr>
        <w:rPr>
          <w:b/>
          <w:bCs/>
        </w:rPr>
      </w:pPr>
    </w:p>
    <w:p w14:paraId="69CB2393" w14:textId="59340FB9" w:rsidR="001D081B" w:rsidRPr="006B5747" w:rsidRDefault="006B5747" w:rsidP="006B5747">
      <w:pPr>
        <w:rPr>
          <w:b/>
          <w:bCs/>
        </w:rPr>
      </w:pPr>
      <w:r>
        <w:rPr>
          <w:b/>
          <w:bCs/>
        </w:rPr>
        <w:t xml:space="preserve">1:       </w:t>
      </w:r>
      <w:r w:rsidR="00F13291">
        <w:rPr>
          <w:b/>
          <w:bCs/>
        </w:rPr>
        <w:t xml:space="preserve">Clarification of </w:t>
      </w:r>
      <w:r>
        <w:rPr>
          <w:b/>
          <w:bCs/>
        </w:rPr>
        <w:t>R</w:t>
      </w:r>
      <w:r w:rsidR="001D081B" w:rsidRPr="006B5747">
        <w:rPr>
          <w:b/>
          <w:bCs/>
        </w:rPr>
        <w:t>ole &amp; Responsibilities of the Taskforce</w:t>
      </w:r>
    </w:p>
    <w:p w14:paraId="3253F085" w14:textId="593EFDB3" w:rsidR="001D081B" w:rsidRDefault="001D081B" w:rsidP="001D081B">
      <w:pPr>
        <w:rPr>
          <w:b/>
          <w:bCs/>
        </w:rPr>
      </w:pPr>
    </w:p>
    <w:p w14:paraId="60979EA2" w14:textId="2F3736E7" w:rsidR="001D081B" w:rsidRDefault="001D081B" w:rsidP="001D081B">
      <w:pPr>
        <w:pStyle w:val="ListParagraph"/>
        <w:numPr>
          <w:ilvl w:val="1"/>
          <w:numId w:val="2"/>
        </w:numPr>
      </w:pPr>
      <w:r w:rsidRPr="001D081B">
        <w:t>The Taskforce has delegated responsibility from the Trustees to plan and execute the 2020/ 2021 Project as tabled with NLHF and to which that organisation is contributing 49%</w:t>
      </w:r>
      <w:r w:rsidR="00F13291">
        <w:t xml:space="preserve"> and which has delineated its ‘6 Approved Purposes’ progress towards which will necessarily be described via formal reporting. </w:t>
      </w:r>
    </w:p>
    <w:p w14:paraId="5E2E3A0E" w14:textId="0F71511B" w:rsidR="001D081B" w:rsidRDefault="001D081B" w:rsidP="001D081B">
      <w:pPr>
        <w:pStyle w:val="ListParagraph"/>
        <w:numPr>
          <w:ilvl w:val="1"/>
          <w:numId w:val="2"/>
        </w:numPr>
      </w:pPr>
      <w:r>
        <w:t xml:space="preserve">Formal reporting by the Taskforce to the several other funders of the Project </w:t>
      </w:r>
      <w:r w:rsidR="00F13291">
        <w:t xml:space="preserve">including EventScotland Clans and Historic </w:t>
      </w:r>
      <w:r w:rsidR="00F13291" w:rsidRPr="00F13291">
        <w:rPr>
          <w:rFonts w:cstheme="minorHAnsi"/>
        </w:rPr>
        <w:t xml:space="preserve">Figures Fund and </w:t>
      </w:r>
      <w:proofErr w:type="spellStart"/>
      <w:r w:rsidR="00F13291" w:rsidRPr="00F13291">
        <w:rPr>
          <w:rFonts w:cstheme="minorHAnsi"/>
        </w:rPr>
        <w:t>Bòrd</w:t>
      </w:r>
      <w:proofErr w:type="spellEnd"/>
      <w:r w:rsidR="00F13291" w:rsidRPr="00F13291">
        <w:rPr>
          <w:rFonts w:cstheme="minorHAnsi"/>
        </w:rPr>
        <w:t xml:space="preserve"> na </w:t>
      </w:r>
      <w:proofErr w:type="spellStart"/>
      <w:r w:rsidR="00F13291" w:rsidRPr="00F13291">
        <w:rPr>
          <w:rFonts w:cstheme="minorHAnsi"/>
        </w:rPr>
        <w:t>Gàidhlig</w:t>
      </w:r>
      <w:proofErr w:type="spellEnd"/>
      <w:r w:rsidR="00F13291">
        <w:rPr>
          <w:rFonts w:ascii="Montserrat" w:hAnsi="Montserrat" w:cs="Arial"/>
        </w:rPr>
        <w:t xml:space="preserve"> </w:t>
      </w:r>
      <w:r>
        <w:t xml:space="preserve">must be made according to the </w:t>
      </w:r>
      <w:r w:rsidR="00F13291">
        <w:t>assurances given</w:t>
      </w:r>
      <w:r>
        <w:t xml:space="preserve"> as the basis for those resources.</w:t>
      </w:r>
    </w:p>
    <w:p w14:paraId="098CB3EE" w14:textId="788953E5" w:rsidR="001D081B" w:rsidRDefault="001D081B" w:rsidP="001D081B">
      <w:pPr>
        <w:pStyle w:val="ListParagraph"/>
        <w:numPr>
          <w:ilvl w:val="1"/>
          <w:numId w:val="2"/>
        </w:numPr>
      </w:pPr>
      <w:r>
        <w:t>In particular the allocation of Restricted Funds by the Trust hypothecated for a future ‘permanent home for the Prestonpans Tapestry’ must in every respect be justified by the deliberate and integrated pursuit of that ambition at all stages of the Project.</w:t>
      </w:r>
    </w:p>
    <w:p w14:paraId="6D05916E" w14:textId="62C028E3" w:rsidR="001D081B" w:rsidRDefault="001D081B" w:rsidP="001D081B"/>
    <w:p w14:paraId="00ED75D1" w14:textId="4562C12E" w:rsidR="001D081B" w:rsidRDefault="006B5747" w:rsidP="001D081B">
      <w:pPr>
        <w:rPr>
          <w:b/>
          <w:bCs/>
        </w:rPr>
      </w:pPr>
      <w:r>
        <w:rPr>
          <w:b/>
          <w:bCs/>
        </w:rPr>
        <w:t xml:space="preserve">2:      </w:t>
      </w:r>
      <w:r w:rsidR="001D081B" w:rsidRPr="001D081B">
        <w:rPr>
          <w:b/>
          <w:bCs/>
        </w:rPr>
        <w:t>Sessional Staff</w:t>
      </w:r>
      <w:r w:rsidR="007E1A44">
        <w:rPr>
          <w:b/>
          <w:bCs/>
        </w:rPr>
        <w:t xml:space="preserve"> Resources for</w:t>
      </w:r>
      <w:r w:rsidR="008A0EBA">
        <w:rPr>
          <w:b/>
          <w:bCs/>
        </w:rPr>
        <w:t xml:space="preserve"> the Project </w:t>
      </w:r>
    </w:p>
    <w:p w14:paraId="7C3AA2D4" w14:textId="708590D4" w:rsidR="001D081B" w:rsidRDefault="001D081B" w:rsidP="001D081B">
      <w:pPr>
        <w:rPr>
          <w:b/>
          <w:bCs/>
        </w:rPr>
      </w:pPr>
    </w:p>
    <w:p w14:paraId="2C232931" w14:textId="77777777" w:rsidR="006B5747" w:rsidRDefault="006B5747" w:rsidP="001D081B">
      <w:r w:rsidRPr="006B5747">
        <w:t>2.1</w:t>
      </w:r>
      <w:r>
        <w:rPr>
          <w:b/>
          <w:bCs/>
        </w:rPr>
        <w:t xml:space="preserve">     </w:t>
      </w:r>
      <w:r>
        <w:t>Public advertising for Sessional Staffing has already been initiated with NLHF agreed</w:t>
      </w:r>
    </w:p>
    <w:p w14:paraId="692CB6DF" w14:textId="77777777" w:rsidR="006B5747" w:rsidRDefault="006B5747" w:rsidP="001D081B">
      <w:r>
        <w:t xml:space="preserve">          Specifications. Explications from those interested are invited by the deadline of March 6</w:t>
      </w:r>
      <w:r w:rsidRPr="006B5747">
        <w:rPr>
          <w:vertAlign w:val="superscript"/>
        </w:rPr>
        <w:t>th</w:t>
      </w:r>
      <w:r>
        <w:t xml:space="preserve"> for </w:t>
      </w:r>
    </w:p>
    <w:p w14:paraId="32AFBDBD" w14:textId="77777777" w:rsidR="006B5747" w:rsidRDefault="006B5747" w:rsidP="001D081B">
      <w:r>
        <w:t xml:space="preserve">          consideration and contract </w:t>
      </w:r>
      <w:proofErr w:type="gramStart"/>
      <w:r>
        <w:t>offers</w:t>
      </w:r>
      <w:proofErr w:type="gramEnd"/>
      <w:r>
        <w:t xml:space="preserve"> by the Trustees on March 12</w:t>
      </w:r>
      <w:r w:rsidRPr="006B5747">
        <w:rPr>
          <w:vertAlign w:val="superscript"/>
        </w:rPr>
        <w:t>th</w:t>
      </w:r>
      <w:r>
        <w:t xml:space="preserve"> for commencement as may be </w:t>
      </w:r>
    </w:p>
    <w:p w14:paraId="4F1211EC" w14:textId="3725130B" w:rsidR="001D081B" w:rsidRDefault="006B5747" w:rsidP="001D081B">
      <w:r>
        <w:t xml:space="preserve">          feasible from April 1</w:t>
      </w:r>
      <w:r w:rsidRPr="006B5747">
        <w:rPr>
          <w:vertAlign w:val="superscript"/>
        </w:rPr>
        <w:t>st</w:t>
      </w:r>
      <w:r>
        <w:t xml:space="preserve"> 2020.</w:t>
      </w:r>
    </w:p>
    <w:p w14:paraId="73AFA435" w14:textId="173E006F" w:rsidR="006B5747" w:rsidRDefault="006B5747" w:rsidP="001D081B">
      <w:r>
        <w:t xml:space="preserve">2.2    The unavoidable timescale of the Project requires interim temporary </w:t>
      </w:r>
      <w:r w:rsidR="00F13291">
        <w:t>resources</w:t>
      </w:r>
      <w:r>
        <w:t xml:space="preserve"> to carry </w:t>
      </w:r>
    </w:p>
    <w:p w14:paraId="6B7F81F7" w14:textId="5574B278" w:rsidR="006B5747" w:rsidRDefault="006B5747" w:rsidP="001D081B">
      <w:r>
        <w:t xml:space="preserve">          details forward until April 1</w:t>
      </w:r>
      <w:r w:rsidRPr="006B5747">
        <w:rPr>
          <w:vertAlign w:val="superscript"/>
        </w:rPr>
        <w:t>st</w:t>
      </w:r>
      <w:r>
        <w:t xml:space="preserve"> 2020 and the Trustees are most grateful that the individuals who </w:t>
      </w:r>
    </w:p>
    <w:p w14:paraId="6B4ED3DB" w14:textId="6A25E1DB" w:rsidR="00F13291" w:rsidRDefault="006B5747" w:rsidP="001D081B">
      <w:r>
        <w:t xml:space="preserve">          worked </w:t>
      </w:r>
      <w:r w:rsidR="00F13291">
        <w:t>with the Trust t</w:t>
      </w:r>
      <w:r>
        <w:t xml:space="preserve">o formulate the Project, Arran Johnston and Sharon Beck, have agreed </w:t>
      </w:r>
    </w:p>
    <w:p w14:paraId="24585288" w14:textId="4A568026" w:rsidR="006B5747" w:rsidRDefault="00F13291" w:rsidP="001D081B">
      <w:r>
        <w:t xml:space="preserve">          </w:t>
      </w:r>
      <w:r w:rsidR="006B5747">
        <w:t>to carry it forward on such a temporary basis until that date, as self-employed contractors.</w:t>
      </w:r>
    </w:p>
    <w:p w14:paraId="54967341" w14:textId="1B0D0D3D" w:rsidR="000A7405" w:rsidRDefault="008A0EBA" w:rsidP="001D081B">
      <w:r>
        <w:t>2.</w:t>
      </w:r>
      <w:r w:rsidR="007E1A44">
        <w:t>3</w:t>
      </w:r>
      <w:r>
        <w:t xml:space="preserve">    The </w:t>
      </w:r>
      <w:proofErr w:type="gramStart"/>
      <w:r>
        <w:t>Project</w:t>
      </w:r>
      <w:r w:rsidR="000A7405">
        <w:t xml:space="preserve">’s </w:t>
      </w:r>
      <w:r>
        <w:t xml:space="preserve"> hypothecated</w:t>
      </w:r>
      <w:proofErr w:type="gramEnd"/>
      <w:r>
        <w:t xml:space="preserve"> budget for ‘new’ staffing resources is £70,000 occasioning £2917 </w:t>
      </w:r>
    </w:p>
    <w:p w14:paraId="50BA29AF" w14:textId="77777777" w:rsidR="000A7405" w:rsidRDefault="000A7405" w:rsidP="001D081B">
      <w:r>
        <w:t xml:space="preserve">          </w:t>
      </w:r>
      <w:r w:rsidR="008A0EBA">
        <w:t>p</w:t>
      </w:r>
      <w:r>
        <w:t xml:space="preserve">er </w:t>
      </w:r>
      <w:r w:rsidR="008A0EBA">
        <w:t>m</w:t>
      </w:r>
      <w:r>
        <w:t xml:space="preserve">onth </w:t>
      </w:r>
      <w:r w:rsidR="008A0EBA">
        <w:t xml:space="preserve">over 24 months. Contractors providing such resources might also be expected to </w:t>
      </w:r>
    </w:p>
    <w:p w14:paraId="69AD0A03" w14:textId="7DD24F08" w:rsidR="007E1A44" w:rsidRDefault="000A7405" w:rsidP="001D081B">
      <w:r>
        <w:t xml:space="preserve">          </w:t>
      </w:r>
      <w:r w:rsidR="008A0EBA">
        <w:t xml:space="preserve">provide additional hypothecated </w:t>
      </w:r>
      <w:r w:rsidR="00BA5A8B">
        <w:t>inputs</w:t>
      </w:r>
      <w:r w:rsidR="008A0EBA">
        <w:t xml:space="preserve"> in respect of digital services, training and evaluation </w:t>
      </w:r>
    </w:p>
    <w:p w14:paraId="6C7176AB" w14:textId="77777777" w:rsidR="007E1A44" w:rsidRDefault="007E1A44" w:rsidP="001D081B">
      <w:r>
        <w:t xml:space="preserve">          </w:t>
      </w:r>
      <w:r w:rsidR="008A0EBA">
        <w:t>as well as recharging travel costs and incidental expenses. It remains to be seen how attractive</w:t>
      </w:r>
    </w:p>
    <w:p w14:paraId="78255714" w14:textId="14C3662C" w:rsidR="007E1A44" w:rsidRDefault="007E1A44" w:rsidP="001D081B">
      <w:r>
        <w:lastRenderedPageBreak/>
        <w:t xml:space="preserve">         </w:t>
      </w:r>
      <w:r w:rsidR="008A0EBA">
        <w:t xml:space="preserve"> such </w:t>
      </w:r>
      <w:r w:rsidR="00BA5A8B">
        <w:t>funding</w:t>
      </w:r>
      <w:r w:rsidR="008A0EBA">
        <w:t xml:space="preserve"> might be to contractors and there should be willingness to allocate some </w:t>
      </w:r>
      <w:r w:rsidR="000A7405">
        <w:t xml:space="preserve">50% </w:t>
      </w:r>
    </w:p>
    <w:p w14:paraId="737F19BA" w14:textId="67E8CDD2" w:rsidR="008A0EBA" w:rsidRDefault="007E1A44" w:rsidP="001D081B">
      <w:r>
        <w:t xml:space="preserve">          </w:t>
      </w:r>
      <w:r w:rsidR="008A0EBA">
        <w:t xml:space="preserve">of the Contingency </w:t>
      </w:r>
      <w:r w:rsidR="000A7405">
        <w:t xml:space="preserve">budget </w:t>
      </w:r>
      <w:r w:rsidR="008A0EBA">
        <w:t xml:space="preserve">if </w:t>
      </w:r>
      <w:proofErr w:type="gramStart"/>
      <w:r w:rsidR="00AE129D">
        <w:t>necessary</w:t>
      </w:r>
      <w:proofErr w:type="gramEnd"/>
      <w:r w:rsidR="008A0EBA">
        <w:t xml:space="preserve"> to secure appropriate fulfilment.</w:t>
      </w:r>
    </w:p>
    <w:p w14:paraId="438B0ABF" w14:textId="48281216" w:rsidR="007E1A44" w:rsidRDefault="007E1A44" w:rsidP="001D081B"/>
    <w:p w14:paraId="444AA185" w14:textId="2CDED8B5" w:rsidR="007E1A44" w:rsidRDefault="007E1A44" w:rsidP="001D081B">
      <w:pPr>
        <w:rPr>
          <w:b/>
          <w:bCs/>
        </w:rPr>
      </w:pPr>
      <w:r>
        <w:rPr>
          <w:b/>
          <w:bCs/>
        </w:rPr>
        <w:t xml:space="preserve">3:       AUDIT OF PROJECT </w:t>
      </w:r>
      <w:r w:rsidR="00AE129D">
        <w:rPr>
          <w:b/>
          <w:bCs/>
        </w:rPr>
        <w:t>275 @</w:t>
      </w:r>
      <w:r>
        <w:rPr>
          <w:b/>
          <w:bCs/>
        </w:rPr>
        <w:t xml:space="preserve"> 27.01.2020</w:t>
      </w:r>
    </w:p>
    <w:p w14:paraId="56F19EF5" w14:textId="0E6BF473" w:rsidR="007E1A44" w:rsidRDefault="007E1A44" w:rsidP="001D081B">
      <w:pPr>
        <w:rPr>
          <w:b/>
          <w:bCs/>
        </w:rPr>
      </w:pPr>
    </w:p>
    <w:p w14:paraId="23473C35" w14:textId="77777777" w:rsidR="00AE129D" w:rsidRDefault="00AE129D" w:rsidP="001D081B">
      <w:r>
        <w:t xml:space="preserve">3.1     The state of development on each element of the Project was assessed and Arran Johnston </w:t>
      </w:r>
    </w:p>
    <w:p w14:paraId="5E8D9247" w14:textId="136B9B8D" w:rsidR="007E1A44" w:rsidRDefault="00AE129D" w:rsidP="001D081B">
      <w:r>
        <w:t xml:space="preserve">           and Sharon Beck enjoined to carry them forward to March 31</w:t>
      </w:r>
      <w:r w:rsidRPr="00AE129D">
        <w:rPr>
          <w:vertAlign w:val="superscript"/>
        </w:rPr>
        <w:t>st</w:t>
      </w:r>
      <w:r>
        <w:t>.</w:t>
      </w:r>
    </w:p>
    <w:p w14:paraId="223B3682" w14:textId="27337316" w:rsidR="00AE129D" w:rsidRPr="00AE129D" w:rsidRDefault="00AE129D" w:rsidP="00AE129D">
      <w:pPr>
        <w:pStyle w:val="ListParagraph"/>
        <w:numPr>
          <w:ilvl w:val="1"/>
          <w:numId w:val="5"/>
        </w:numPr>
      </w:pPr>
      <w:r>
        <w:t xml:space="preserve">    </w:t>
      </w:r>
      <w:r w:rsidRPr="00AE129D">
        <w:rPr>
          <w:b/>
          <w:bCs/>
        </w:rPr>
        <w:t xml:space="preserve">Invitation to 10/ </w:t>
      </w:r>
      <w:proofErr w:type="gramStart"/>
      <w:r w:rsidRPr="00AE129D">
        <w:rPr>
          <w:b/>
          <w:bCs/>
        </w:rPr>
        <w:t>17 year</w:t>
      </w:r>
      <w:proofErr w:type="gramEnd"/>
      <w:r w:rsidRPr="00AE129D">
        <w:rPr>
          <w:b/>
          <w:bCs/>
        </w:rPr>
        <w:t xml:space="preserve"> olds to create new cultural contribution</w:t>
      </w:r>
      <w:r w:rsidR="00BA5A8B">
        <w:rPr>
          <w:b/>
          <w:bCs/>
        </w:rPr>
        <w:t>s</w:t>
      </w:r>
      <w:r w:rsidRPr="00AE129D">
        <w:rPr>
          <w:b/>
          <w:bCs/>
        </w:rPr>
        <w:t xml:space="preserve">: </w:t>
      </w:r>
    </w:p>
    <w:p w14:paraId="181A5D5E" w14:textId="7BDABEB1" w:rsidR="005C755B" w:rsidRDefault="005C755B" w:rsidP="001D081B">
      <w:pPr>
        <w:pStyle w:val="ListParagraph"/>
        <w:numPr>
          <w:ilvl w:val="0"/>
          <w:numId w:val="6"/>
        </w:numPr>
      </w:pPr>
      <w:r>
        <w:t>Details</w:t>
      </w:r>
      <w:r w:rsidR="00AE129D">
        <w:t xml:space="preserve"> </w:t>
      </w:r>
      <w:r>
        <w:t>are</w:t>
      </w:r>
      <w:r w:rsidR="00AE129D">
        <w:t xml:space="preserve"> online </w:t>
      </w:r>
      <w:r>
        <w:t>@</w:t>
      </w:r>
      <w:r w:rsidR="00AE129D">
        <w:t xml:space="preserve"> </w:t>
      </w:r>
      <w:r>
        <w:t>h</w:t>
      </w:r>
      <w:r w:rsidRPr="005C755B">
        <w:t>tps://visionforvictory1745.org/learning-schools/</w:t>
      </w:r>
      <w:r>
        <w:t xml:space="preserve"> and </w:t>
      </w:r>
      <w:r w:rsidR="006A0BC3">
        <w:t xml:space="preserve">the </w:t>
      </w:r>
      <w:r>
        <w:t>Gaelic</w:t>
      </w:r>
    </w:p>
    <w:p w14:paraId="6DB8B045" w14:textId="3514679D" w:rsidR="006B5747" w:rsidRDefault="005C755B" w:rsidP="005C755B">
      <w:pPr>
        <w:ind w:left="970"/>
      </w:pPr>
      <w:r>
        <w:t>translation is being created</w:t>
      </w:r>
    </w:p>
    <w:p w14:paraId="63A81A3E" w14:textId="77777777" w:rsidR="005C755B" w:rsidRDefault="005C755B" w:rsidP="005C755B">
      <w:pPr>
        <w:pStyle w:val="ListParagraph"/>
        <w:numPr>
          <w:ilvl w:val="0"/>
          <w:numId w:val="6"/>
        </w:numPr>
      </w:pPr>
      <w:r>
        <w:t xml:space="preserve">ELC and </w:t>
      </w:r>
      <w:proofErr w:type="spellStart"/>
      <w:r>
        <w:t>EducationScotland</w:t>
      </w:r>
      <w:proofErr w:type="spellEnd"/>
      <w:r>
        <w:t xml:space="preserve"> are both collaborating in broadscale announcements to </w:t>
      </w:r>
    </w:p>
    <w:p w14:paraId="6AD7CB46" w14:textId="6AC7B3AB" w:rsidR="005C755B" w:rsidRDefault="005C755B" w:rsidP="005C755B">
      <w:pPr>
        <w:ind w:left="970"/>
      </w:pPr>
      <w:r>
        <w:t xml:space="preserve">schools and particular Gaelic contact </w:t>
      </w:r>
      <w:r w:rsidRPr="005C755B">
        <w:rPr>
          <w:rFonts w:cstheme="minorHAnsi"/>
        </w:rPr>
        <w:t xml:space="preserve">made with </w:t>
      </w:r>
      <w:r w:rsidRPr="005C755B">
        <w:rPr>
          <w:rStyle w:val="st1"/>
          <w:rFonts w:cstheme="minorHAnsi"/>
          <w:color w:val="3C4043"/>
        </w:rPr>
        <w:t>Bun-</w:t>
      </w:r>
      <w:proofErr w:type="spellStart"/>
      <w:r w:rsidRPr="005C755B">
        <w:rPr>
          <w:rStyle w:val="st1"/>
          <w:rFonts w:cstheme="minorHAnsi"/>
          <w:color w:val="3C4043"/>
        </w:rPr>
        <w:t>Sgoil</w:t>
      </w:r>
      <w:proofErr w:type="spellEnd"/>
      <w:r w:rsidRPr="005C755B">
        <w:rPr>
          <w:rStyle w:val="st1"/>
          <w:rFonts w:cstheme="minorHAnsi"/>
          <w:color w:val="3C4043"/>
        </w:rPr>
        <w:t xml:space="preserve"> </w:t>
      </w:r>
      <w:proofErr w:type="spellStart"/>
      <w:r w:rsidRPr="005C755B">
        <w:rPr>
          <w:rStyle w:val="st1"/>
          <w:rFonts w:cstheme="minorHAnsi"/>
          <w:color w:val="3C4043"/>
        </w:rPr>
        <w:t>Taobh</w:t>
      </w:r>
      <w:proofErr w:type="spellEnd"/>
      <w:r w:rsidRPr="005C755B">
        <w:rPr>
          <w:rStyle w:val="st1"/>
          <w:rFonts w:cstheme="minorHAnsi"/>
          <w:color w:val="3C4043"/>
        </w:rPr>
        <w:t xml:space="preserve"> na </w:t>
      </w:r>
      <w:proofErr w:type="spellStart"/>
      <w:r w:rsidRPr="005C755B">
        <w:rPr>
          <w:rStyle w:val="st1"/>
          <w:rFonts w:cstheme="minorHAnsi"/>
          <w:color w:val="3C4043"/>
        </w:rPr>
        <w:t>Pàirce</w:t>
      </w:r>
      <w:proofErr w:type="spellEnd"/>
      <w:r>
        <w:rPr>
          <w:rStyle w:val="st1"/>
          <w:rFonts w:cstheme="minorHAnsi"/>
          <w:color w:val="3C4043"/>
        </w:rPr>
        <w:t>,</w:t>
      </w:r>
      <w:r>
        <w:t xml:space="preserve"> Gillespie High School Edinburgh and Dr Mark Jardine of Bankton House</w:t>
      </w:r>
    </w:p>
    <w:p w14:paraId="4AF16FE1" w14:textId="77777777" w:rsidR="005C755B" w:rsidRDefault="005C755B" w:rsidP="005C755B">
      <w:pPr>
        <w:pStyle w:val="ListParagraph"/>
        <w:numPr>
          <w:ilvl w:val="0"/>
          <w:numId w:val="6"/>
        </w:numPr>
      </w:pPr>
      <w:r>
        <w:t>Full information is expected to be ready by March 31</w:t>
      </w:r>
      <w:r w:rsidRPr="005C755B">
        <w:rPr>
          <w:vertAlign w:val="superscript"/>
        </w:rPr>
        <w:t>st</w:t>
      </w:r>
      <w:r>
        <w:t xml:space="preserve"> and </w:t>
      </w:r>
      <w:proofErr w:type="gramStart"/>
      <w:r>
        <w:t>10/17 year</w:t>
      </w:r>
      <w:proofErr w:type="gramEnd"/>
      <w:r>
        <w:t xml:space="preserve"> olds invited to </w:t>
      </w:r>
    </w:p>
    <w:p w14:paraId="1CCDB3E0" w14:textId="7348CD1B" w:rsidR="005C755B" w:rsidRDefault="005C755B" w:rsidP="005C755B">
      <w:pPr>
        <w:ind w:left="970"/>
      </w:pPr>
      <w:r>
        <w:t>work to a deadline of December 20</w:t>
      </w:r>
      <w:r w:rsidRPr="005C755B">
        <w:rPr>
          <w:vertAlign w:val="superscript"/>
        </w:rPr>
        <w:t>th</w:t>
      </w:r>
      <w:r>
        <w:t xml:space="preserve"> 2020.</w:t>
      </w:r>
    </w:p>
    <w:p w14:paraId="139F182E" w14:textId="77777777" w:rsidR="00442177" w:rsidRDefault="005C755B" w:rsidP="005C755B">
      <w:pPr>
        <w:pStyle w:val="ListParagraph"/>
        <w:numPr>
          <w:ilvl w:val="0"/>
          <w:numId w:val="6"/>
        </w:numPr>
      </w:pPr>
      <w:r>
        <w:t xml:space="preserve">The outcomes are promised ‘publication’ together with online space and </w:t>
      </w:r>
    </w:p>
    <w:p w14:paraId="7A859F9A" w14:textId="7BD2E94E" w:rsidR="005C755B" w:rsidRDefault="00442177" w:rsidP="00442177">
      <w:pPr>
        <w:ind w:left="970"/>
      </w:pPr>
      <w:r>
        <w:t xml:space="preserve">opportunities for pop-up presentations and exhibition </w:t>
      </w:r>
    </w:p>
    <w:p w14:paraId="5767D5A6" w14:textId="1B61ABF6" w:rsidR="00442177" w:rsidRPr="00442177" w:rsidRDefault="00442177" w:rsidP="00442177">
      <w:r>
        <w:t xml:space="preserve">3.3.     </w:t>
      </w:r>
      <w:r>
        <w:rPr>
          <w:b/>
          <w:bCs/>
        </w:rPr>
        <w:t>Digital Development:</w:t>
      </w:r>
    </w:p>
    <w:p w14:paraId="14E4E944" w14:textId="77777777" w:rsidR="00442177" w:rsidRDefault="00442177" w:rsidP="00442177">
      <w:pPr>
        <w:pStyle w:val="ListParagraph"/>
        <w:numPr>
          <w:ilvl w:val="0"/>
          <w:numId w:val="6"/>
        </w:numPr>
      </w:pPr>
      <w:r>
        <w:t xml:space="preserve">Partnership over an initial 3 years with Edinburgh College has been formally signed </w:t>
      </w:r>
    </w:p>
    <w:p w14:paraId="284A910E" w14:textId="77777777" w:rsidR="00442177" w:rsidRDefault="00442177" w:rsidP="00442177">
      <w:pPr>
        <w:ind w:left="970"/>
      </w:pPr>
      <w:r>
        <w:t xml:space="preserve">and is intended as the fundamental basis for the enhancement and integration of the </w:t>
      </w:r>
    </w:p>
    <w:p w14:paraId="507CE067" w14:textId="38D0F08C" w:rsidR="006B5747" w:rsidRDefault="00442177" w:rsidP="00442177">
      <w:pPr>
        <w:ind w:left="970"/>
      </w:pPr>
      <w:r>
        <w:t>Trust’s digital presence including the specific development of Friends of the Prince and support for the planned Living History Centre</w:t>
      </w:r>
    </w:p>
    <w:p w14:paraId="78752A5F" w14:textId="77777777" w:rsidR="00442177" w:rsidRDefault="00442177" w:rsidP="00442177">
      <w:pPr>
        <w:pStyle w:val="ListParagraph"/>
        <w:numPr>
          <w:ilvl w:val="0"/>
          <w:numId w:val="6"/>
        </w:numPr>
      </w:pPr>
      <w:r>
        <w:t>Sharon Beck has accepted responsibility for ensuring the College Partnership</w:t>
      </w:r>
    </w:p>
    <w:p w14:paraId="29B8FD12" w14:textId="516F6DD0" w:rsidR="00442177" w:rsidRDefault="00442177" w:rsidP="00442177">
      <w:pPr>
        <w:ind w:left="970"/>
      </w:pPr>
      <w:r>
        <w:t xml:space="preserve">proceeds effectively with quarterly review meetings – initially in the IT field led by Arran Johnston as a ‘comprehensive’ structure is agreed but also </w:t>
      </w:r>
      <w:r w:rsidR="00BD072C">
        <w:t xml:space="preserve">with </w:t>
      </w:r>
      <w:r>
        <w:t xml:space="preserve">potential </w:t>
      </w:r>
      <w:r w:rsidR="00BD072C">
        <w:t xml:space="preserve">for the Boutique, </w:t>
      </w:r>
      <w:r>
        <w:t>Gaelic language and Built Environment initiatives.</w:t>
      </w:r>
    </w:p>
    <w:p w14:paraId="04A19828" w14:textId="7FDE98EA" w:rsidR="00442177" w:rsidRPr="00F210FF" w:rsidRDefault="006A0BC3" w:rsidP="00F210FF">
      <w:pPr>
        <w:pStyle w:val="ListParagraph"/>
        <w:numPr>
          <w:ilvl w:val="1"/>
          <w:numId w:val="7"/>
        </w:numPr>
        <w:rPr>
          <w:rFonts w:cstheme="minorHAnsi"/>
          <w:b/>
          <w:bCs/>
          <w:spacing w:val="-3"/>
        </w:rPr>
      </w:pPr>
      <w:r w:rsidRPr="00F210FF">
        <w:rPr>
          <w:rFonts w:cstheme="minorHAnsi"/>
          <w:b/>
          <w:bCs/>
          <w:spacing w:val="-3"/>
        </w:rPr>
        <w:t xml:space="preserve">     </w:t>
      </w:r>
      <w:proofErr w:type="spellStart"/>
      <w:r w:rsidRPr="00F210FF">
        <w:rPr>
          <w:rFonts w:cstheme="minorHAnsi"/>
          <w:b/>
          <w:bCs/>
          <w:spacing w:val="-3"/>
        </w:rPr>
        <w:t>Slighe</w:t>
      </w:r>
      <w:proofErr w:type="spellEnd"/>
      <w:r w:rsidRPr="00F210FF">
        <w:rPr>
          <w:rFonts w:cstheme="minorHAnsi"/>
          <w:b/>
          <w:bCs/>
          <w:spacing w:val="-3"/>
        </w:rPr>
        <w:t xml:space="preserve"> </w:t>
      </w:r>
      <w:proofErr w:type="spellStart"/>
      <w:r w:rsidRPr="00F210FF">
        <w:rPr>
          <w:rFonts w:cstheme="minorHAnsi"/>
          <w:b/>
          <w:bCs/>
          <w:spacing w:val="-3"/>
        </w:rPr>
        <w:t>gu</w:t>
      </w:r>
      <w:proofErr w:type="spellEnd"/>
      <w:r w:rsidRPr="00F210FF">
        <w:rPr>
          <w:rFonts w:cstheme="minorHAnsi"/>
          <w:b/>
          <w:bCs/>
          <w:spacing w:val="-3"/>
        </w:rPr>
        <w:t xml:space="preserve"> </w:t>
      </w:r>
      <w:proofErr w:type="spellStart"/>
      <w:r w:rsidRPr="00F210FF">
        <w:rPr>
          <w:rFonts w:cstheme="minorHAnsi"/>
          <w:b/>
          <w:bCs/>
          <w:spacing w:val="-3"/>
        </w:rPr>
        <w:t>Buaidh</w:t>
      </w:r>
      <w:proofErr w:type="spellEnd"/>
      <w:r w:rsidRPr="00F210FF">
        <w:rPr>
          <w:rFonts w:cstheme="minorHAnsi"/>
          <w:b/>
          <w:bCs/>
          <w:spacing w:val="-3"/>
        </w:rPr>
        <w:t xml:space="preserve"> – Path to Victory:</w:t>
      </w:r>
    </w:p>
    <w:p w14:paraId="787ECBEC" w14:textId="5A36A8C1" w:rsidR="006A0BC3" w:rsidRDefault="006A0BC3" w:rsidP="006A0BC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Beathag </w:t>
      </w:r>
      <w:proofErr w:type="spellStart"/>
      <w:r>
        <w:rPr>
          <w:rFonts w:cstheme="minorHAnsi"/>
        </w:rPr>
        <w:t>Mhoiresdan’s</w:t>
      </w:r>
      <w:proofErr w:type="spellEnd"/>
      <w:r>
        <w:rPr>
          <w:rFonts w:cstheme="minorHAnsi"/>
        </w:rPr>
        <w:t xml:space="preserve"> translation services have again been contracted by the Trust @ </w:t>
      </w:r>
    </w:p>
    <w:p w14:paraId="1375AB62" w14:textId="09F02B1F" w:rsidR="006A0BC3" w:rsidRDefault="006A0BC3" w:rsidP="006A0BC3">
      <w:pPr>
        <w:ind w:left="970"/>
        <w:rPr>
          <w:rFonts w:cstheme="minorHAnsi"/>
        </w:rPr>
      </w:pPr>
      <w:r w:rsidRPr="006A0BC3">
        <w:rPr>
          <w:rFonts w:cstheme="minorHAnsi"/>
        </w:rPr>
        <w:t>10p per word</w:t>
      </w:r>
      <w:r>
        <w:rPr>
          <w:rFonts w:cstheme="minorHAnsi"/>
        </w:rPr>
        <w:t xml:space="preserve"> and will be used throughout including bilingual interpretation at exhibitions</w:t>
      </w:r>
    </w:p>
    <w:p w14:paraId="34ED5936" w14:textId="77777777" w:rsidR="00BD072C" w:rsidRDefault="006A0BC3" w:rsidP="006A0BC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Former bilingual Founder Trustee Peter </w:t>
      </w:r>
      <w:proofErr w:type="spellStart"/>
      <w:r>
        <w:rPr>
          <w:rFonts w:cstheme="minorHAnsi"/>
        </w:rPr>
        <w:t>MacKenzie</w:t>
      </w:r>
      <w:proofErr w:type="spellEnd"/>
      <w:r>
        <w:rPr>
          <w:rFonts w:cstheme="minorHAnsi"/>
        </w:rPr>
        <w:t xml:space="preserve"> has been invited to join in several</w:t>
      </w:r>
    </w:p>
    <w:p w14:paraId="5DB2EB73" w14:textId="7DB50DD1" w:rsidR="006A0BC3" w:rsidRDefault="006A0BC3" w:rsidP="00BD072C">
      <w:pPr>
        <w:ind w:left="970"/>
        <w:rPr>
          <w:rFonts w:cstheme="minorHAnsi"/>
        </w:rPr>
      </w:pPr>
      <w:r w:rsidRPr="00BD072C">
        <w:rPr>
          <w:rFonts w:cstheme="minorHAnsi"/>
        </w:rPr>
        <w:t xml:space="preserve">initiatives including a Gaelic Battle Walk, Literary Evening and pop-up activities during the John </w:t>
      </w:r>
      <w:proofErr w:type="spellStart"/>
      <w:r w:rsidRPr="00BD072C">
        <w:rPr>
          <w:rFonts w:cstheme="minorHAnsi"/>
        </w:rPr>
        <w:t>Gray</w:t>
      </w:r>
      <w:proofErr w:type="spellEnd"/>
      <w:r w:rsidRPr="00BD072C">
        <w:rPr>
          <w:rFonts w:cstheme="minorHAnsi"/>
        </w:rPr>
        <w:t xml:space="preserve"> Centre exhibition</w:t>
      </w:r>
      <w:r w:rsidR="00BD072C" w:rsidRPr="00BD072C">
        <w:rPr>
          <w:rFonts w:cstheme="minorHAnsi"/>
        </w:rPr>
        <w:t xml:space="preserve">; it is to be hoped that Ronald Black and Gaelic speakers in the Alan Breck Regiment will also contribute. </w:t>
      </w:r>
    </w:p>
    <w:p w14:paraId="71A3B660" w14:textId="77777777" w:rsidR="00BD072C" w:rsidRPr="00F210FF" w:rsidRDefault="00BD072C" w:rsidP="00F210FF">
      <w:pPr>
        <w:pStyle w:val="ListParagraph"/>
        <w:numPr>
          <w:ilvl w:val="0"/>
          <w:numId w:val="6"/>
        </w:numPr>
        <w:rPr>
          <w:rFonts w:cstheme="minorHAnsi"/>
        </w:rPr>
      </w:pPr>
      <w:r w:rsidRPr="00F210FF">
        <w:rPr>
          <w:rFonts w:cstheme="minorHAnsi"/>
        </w:rPr>
        <w:t xml:space="preserve">Application for £5,000 support has been tabled with </w:t>
      </w:r>
      <w:proofErr w:type="spellStart"/>
      <w:r w:rsidRPr="00F210FF">
        <w:rPr>
          <w:rFonts w:cstheme="minorHAnsi"/>
        </w:rPr>
        <w:t>Bòrd</w:t>
      </w:r>
      <w:proofErr w:type="spellEnd"/>
      <w:r w:rsidRPr="00F210FF">
        <w:rPr>
          <w:rFonts w:cstheme="minorHAnsi"/>
        </w:rPr>
        <w:t xml:space="preserve"> na </w:t>
      </w:r>
      <w:proofErr w:type="spellStart"/>
      <w:r w:rsidRPr="00F210FF">
        <w:rPr>
          <w:rFonts w:cstheme="minorHAnsi"/>
        </w:rPr>
        <w:t>Gàidhlig</w:t>
      </w:r>
      <w:proofErr w:type="spellEnd"/>
      <w:r w:rsidRPr="00F210FF">
        <w:rPr>
          <w:rFonts w:cstheme="minorHAnsi"/>
        </w:rPr>
        <w:t xml:space="preserve"> presenting the </w:t>
      </w:r>
    </w:p>
    <w:p w14:paraId="394D1D07" w14:textId="77777777" w:rsidR="00F210FF" w:rsidRDefault="00BD072C" w:rsidP="00F210FF">
      <w:pPr>
        <w:pStyle w:val="ListParagraph"/>
        <w:ind w:left="970"/>
        <w:rPr>
          <w:rFonts w:cstheme="minorHAnsi"/>
          <w:b/>
          <w:bCs/>
        </w:rPr>
      </w:pPr>
      <w:proofErr w:type="gramStart"/>
      <w:r w:rsidRPr="00BD072C">
        <w:rPr>
          <w:rFonts w:cstheme="minorHAnsi"/>
        </w:rPr>
        <w:t>Trust’s  steps</w:t>
      </w:r>
      <w:proofErr w:type="gramEnd"/>
      <w:r w:rsidRPr="00BD072C">
        <w:rPr>
          <w:rFonts w:cstheme="minorHAnsi"/>
        </w:rPr>
        <w:t xml:space="preserve"> as a logical extension of the existing signages and interpretation.</w:t>
      </w:r>
      <w:r>
        <w:rPr>
          <w:rFonts w:cstheme="minorHAnsi"/>
        </w:rPr>
        <w:t xml:space="preserve"> It is further hoped that a small language learning initiative might be developed in partnership with ELC and discussions are planned with Sharon Saunders</w:t>
      </w:r>
      <w:r w:rsidR="003D1548">
        <w:rPr>
          <w:rFonts w:cstheme="minorHAnsi"/>
        </w:rPr>
        <w:t xml:space="preserve">/ Paolo </w:t>
      </w:r>
      <w:proofErr w:type="spellStart"/>
      <w:r w:rsidR="003D1548">
        <w:rPr>
          <w:rFonts w:cstheme="minorHAnsi"/>
        </w:rPr>
        <w:t>Vestri</w:t>
      </w:r>
      <w:proofErr w:type="spellEnd"/>
      <w:r>
        <w:rPr>
          <w:rFonts w:cstheme="minorHAnsi"/>
        </w:rPr>
        <w:t xml:space="preserve"> to this end.</w:t>
      </w:r>
    </w:p>
    <w:p w14:paraId="16D0AD8D" w14:textId="7DA15F88" w:rsidR="00F210FF" w:rsidRPr="00F210FF" w:rsidRDefault="00F210FF" w:rsidP="00F210FF">
      <w:pPr>
        <w:rPr>
          <w:rFonts w:cstheme="minorHAnsi"/>
        </w:rPr>
      </w:pPr>
      <w:r>
        <w:rPr>
          <w:rFonts w:cstheme="minorHAnsi"/>
        </w:rPr>
        <w:t xml:space="preserve">3.5      </w:t>
      </w:r>
      <w:proofErr w:type="spellStart"/>
      <w:r w:rsidRPr="00F210FF">
        <w:rPr>
          <w:rFonts w:cstheme="minorHAnsi"/>
          <w:b/>
          <w:bCs/>
        </w:rPr>
        <w:t>Blindwells</w:t>
      </w:r>
      <w:proofErr w:type="spellEnd"/>
      <w:r w:rsidRPr="00F210FF">
        <w:rPr>
          <w:rFonts w:cstheme="minorHAnsi"/>
          <w:b/>
          <w:bCs/>
        </w:rPr>
        <w:t xml:space="preserve"> NW Corner for Living History Centre:</w:t>
      </w:r>
    </w:p>
    <w:p w14:paraId="14E0BD60" w14:textId="77777777" w:rsidR="00F210FF" w:rsidRDefault="00F210FF" w:rsidP="00F210FF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That a site meeting with Iain Slater, Hargreaves </w:t>
      </w:r>
      <w:proofErr w:type="spellStart"/>
      <w:r>
        <w:rPr>
          <w:rFonts w:cstheme="minorHAnsi"/>
        </w:rPr>
        <w:t>Blindwells</w:t>
      </w:r>
      <w:proofErr w:type="spellEnd"/>
      <w:r>
        <w:rPr>
          <w:rFonts w:cstheme="minorHAnsi"/>
        </w:rPr>
        <w:t xml:space="preserve"> MD, on January 30</w:t>
      </w:r>
      <w:r w:rsidRPr="00F210F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2020 </w:t>
      </w:r>
    </w:p>
    <w:p w14:paraId="710D17D2" w14:textId="5504D2C5" w:rsidR="00F210FF" w:rsidRDefault="00F210FF" w:rsidP="00F210FF">
      <w:pPr>
        <w:ind w:left="970"/>
        <w:rPr>
          <w:rFonts w:cstheme="minorHAnsi"/>
        </w:rPr>
      </w:pPr>
      <w:r w:rsidRPr="00F210FF">
        <w:rPr>
          <w:rFonts w:cstheme="minorHAnsi"/>
        </w:rPr>
        <w:t xml:space="preserve">will seek to ensure First Refusal on the NW Corner until December 2023 and enable Gareth Bryn-Jones to proceed with visuals for inclusion in the </w:t>
      </w:r>
      <w:proofErr w:type="gramStart"/>
      <w:r w:rsidRPr="00F210FF">
        <w:rPr>
          <w:rFonts w:cstheme="minorHAnsi"/>
        </w:rPr>
        <w:t>Fund Raising</w:t>
      </w:r>
      <w:proofErr w:type="gramEnd"/>
      <w:r w:rsidRPr="00F210FF">
        <w:rPr>
          <w:rFonts w:cstheme="minorHAnsi"/>
        </w:rPr>
        <w:t xml:space="preserve"> Campaign.</w:t>
      </w:r>
    </w:p>
    <w:p w14:paraId="7CB534C7" w14:textId="77777777" w:rsidR="00F210FF" w:rsidRDefault="00F210FF" w:rsidP="00F210FF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That an online site for the Fund Raising and a flyer leaflet must be prepared at the </w:t>
      </w:r>
    </w:p>
    <w:p w14:paraId="3516B851" w14:textId="32DAF026" w:rsidR="00F210FF" w:rsidRDefault="00F210FF" w:rsidP="00F210FF">
      <w:pPr>
        <w:ind w:left="970"/>
        <w:rPr>
          <w:rFonts w:cstheme="minorHAnsi"/>
        </w:rPr>
      </w:pPr>
      <w:r w:rsidRPr="00F210FF">
        <w:rPr>
          <w:rFonts w:cstheme="minorHAnsi"/>
        </w:rPr>
        <w:t>earliest opportunity updating the extant leaflet for the earlier location at Prestongrange Museum</w:t>
      </w:r>
    </w:p>
    <w:p w14:paraId="143BB281" w14:textId="64779E9B" w:rsidR="00F210FF" w:rsidRPr="00F210FF" w:rsidRDefault="00F210FF" w:rsidP="00F210FF">
      <w:pPr>
        <w:pStyle w:val="ListParagraph"/>
        <w:numPr>
          <w:ilvl w:val="1"/>
          <w:numId w:val="8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     </w:t>
      </w:r>
      <w:r w:rsidRPr="00F210FF">
        <w:rPr>
          <w:rFonts w:cstheme="minorHAnsi"/>
          <w:b/>
          <w:bCs/>
        </w:rPr>
        <w:t>Publicity and PR:</w:t>
      </w:r>
    </w:p>
    <w:p w14:paraId="39A0BEF9" w14:textId="77777777" w:rsidR="00997845" w:rsidRPr="00997845" w:rsidRDefault="00F210FF" w:rsidP="00F210FF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 xml:space="preserve">That Martha Bryce has been appointed PR and Publicity Consultant to Project 275 </w:t>
      </w:r>
      <w:r w:rsidR="00997845">
        <w:rPr>
          <w:rFonts w:cstheme="minorHAnsi"/>
        </w:rPr>
        <w:t xml:space="preserve">on </w:t>
      </w:r>
    </w:p>
    <w:p w14:paraId="37EC8D50" w14:textId="2A1E9FBF" w:rsidR="00F210FF" w:rsidRDefault="00997845" w:rsidP="00997845">
      <w:pPr>
        <w:ind w:left="970"/>
        <w:rPr>
          <w:rFonts w:cstheme="minorHAnsi"/>
        </w:rPr>
      </w:pPr>
      <w:r w:rsidRPr="00997845">
        <w:rPr>
          <w:rFonts w:cstheme="minorHAnsi"/>
        </w:rPr>
        <w:t xml:space="preserve">the basis of outstanding past performance </w:t>
      </w:r>
      <w:r w:rsidR="00F210FF" w:rsidRPr="00997845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="00F210FF" w:rsidRPr="00997845">
        <w:rPr>
          <w:rFonts w:cstheme="minorHAnsi"/>
        </w:rPr>
        <w:t xml:space="preserve">will be a regular member of </w:t>
      </w:r>
      <w:r w:rsidRPr="00997845">
        <w:rPr>
          <w:rFonts w:cstheme="minorHAnsi"/>
        </w:rPr>
        <w:t>t</w:t>
      </w:r>
      <w:r w:rsidR="00F210FF" w:rsidRPr="00997845">
        <w:rPr>
          <w:rFonts w:cstheme="minorHAnsi"/>
        </w:rPr>
        <w:t xml:space="preserve">he </w:t>
      </w:r>
      <w:r w:rsidRPr="00997845">
        <w:rPr>
          <w:rFonts w:cstheme="minorHAnsi"/>
        </w:rPr>
        <w:t>T</w:t>
      </w:r>
      <w:r w:rsidR="00F210FF" w:rsidRPr="00997845">
        <w:rPr>
          <w:rFonts w:cstheme="minorHAnsi"/>
        </w:rPr>
        <w:t>askforce</w:t>
      </w:r>
      <w:r>
        <w:rPr>
          <w:rFonts w:cstheme="minorHAnsi"/>
        </w:rPr>
        <w:t xml:space="preserve">. She will be invited by end February to submit her proposals in that role with an </w:t>
      </w:r>
      <w:proofErr w:type="gramStart"/>
      <w:r>
        <w:rPr>
          <w:rFonts w:cstheme="minorHAnsi"/>
        </w:rPr>
        <w:t>initial  budget</w:t>
      </w:r>
      <w:proofErr w:type="gramEnd"/>
      <w:r>
        <w:rPr>
          <w:rFonts w:cstheme="minorHAnsi"/>
        </w:rPr>
        <w:t xml:space="preserve"> of £4,000</w:t>
      </w:r>
    </w:p>
    <w:p w14:paraId="2CAB213C" w14:textId="7F38ECC1" w:rsidR="00997845" w:rsidRPr="00997845" w:rsidRDefault="00997845" w:rsidP="00997845">
      <w:pPr>
        <w:rPr>
          <w:rFonts w:cstheme="minorHAnsi"/>
          <w:b/>
          <w:bCs/>
        </w:rPr>
      </w:pPr>
      <w:r>
        <w:rPr>
          <w:rFonts w:cstheme="minorHAnsi"/>
        </w:rPr>
        <w:t xml:space="preserve">3.7       </w:t>
      </w:r>
      <w:r w:rsidRPr="00997845">
        <w:rPr>
          <w:rFonts w:cstheme="minorHAnsi"/>
          <w:b/>
          <w:bCs/>
        </w:rPr>
        <w:t>Prestonpans Tapestry 10</w:t>
      </w:r>
      <w:r w:rsidRPr="00997845">
        <w:rPr>
          <w:rFonts w:cstheme="minorHAnsi"/>
          <w:b/>
          <w:bCs/>
          <w:vertAlign w:val="superscript"/>
        </w:rPr>
        <w:t>th</w:t>
      </w:r>
      <w:r w:rsidRPr="00997845">
        <w:rPr>
          <w:rFonts w:cstheme="minorHAnsi"/>
          <w:b/>
          <w:bCs/>
        </w:rPr>
        <w:t xml:space="preserve"> Anniversary Tour:</w:t>
      </w:r>
    </w:p>
    <w:p w14:paraId="3139D803" w14:textId="77777777" w:rsidR="00997845" w:rsidRDefault="00997845" w:rsidP="0099784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 anchor for the Prestonpans Tapestry in 2020 will be Inverurie from April/ June </w:t>
      </w:r>
    </w:p>
    <w:p w14:paraId="1BC9F055" w14:textId="64475053" w:rsidR="00997845" w:rsidRDefault="00997845" w:rsidP="00997845">
      <w:pPr>
        <w:ind w:left="970"/>
        <w:rPr>
          <w:rFonts w:cstheme="minorHAnsi"/>
        </w:rPr>
      </w:pPr>
      <w:r w:rsidRPr="00997845">
        <w:rPr>
          <w:rFonts w:cstheme="minorHAnsi"/>
        </w:rPr>
        <w:t xml:space="preserve">which community </w:t>
      </w:r>
      <w:r w:rsidR="00BA5A8B">
        <w:rPr>
          <w:rFonts w:cstheme="minorHAnsi"/>
        </w:rPr>
        <w:t>i</w:t>
      </w:r>
      <w:r w:rsidRPr="00997845">
        <w:rPr>
          <w:rFonts w:cstheme="minorHAnsi"/>
        </w:rPr>
        <w:t>s celebrating the second Jacobite Victory that year on 23</w:t>
      </w:r>
      <w:r w:rsidRPr="00997845">
        <w:rPr>
          <w:rFonts w:cstheme="minorHAnsi"/>
          <w:vertAlign w:val="superscript"/>
        </w:rPr>
        <w:t>rd</w:t>
      </w:r>
      <w:r w:rsidRPr="00997845">
        <w:rPr>
          <w:rFonts w:cstheme="minorHAnsi"/>
        </w:rPr>
        <w:t xml:space="preserve"> </w:t>
      </w:r>
      <w:proofErr w:type="gramStart"/>
      <w:r w:rsidRPr="00997845">
        <w:rPr>
          <w:rFonts w:cstheme="minorHAnsi"/>
        </w:rPr>
        <w:t>December</w:t>
      </w:r>
      <w:r>
        <w:rPr>
          <w:rFonts w:cstheme="minorHAnsi"/>
        </w:rPr>
        <w:t>.</w:t>
      </w:r>
      <w:proofErr w:type="gramEnd"/>
    </w:p>
    <w:p w14:paraId="5626E795" w14:textId="77777777" w:rsidR="00997845" w:rsidRDefault="00997845" w:rsidP="0099784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Inverurie has excellent display space and a strong track record with the Trust from its </w:t>
      </w:r>
    </w:p>
    <w:p w14:paraId="2854558E" w14:textId="61FE692D" w:rsidR="00F210FF" w:rsidRDefault="00997845" w:rsidP="00997845">
      <w:pPr>
        <w:ind w:left="970"/>
        <w:rPr>
          <w:rFonts w:cstheme="minorHAnsi"/>
        </w:rPr>
      </w:pPr>
      <w:r w:rsidRPr="00997845">
        <w:rPr>
          <w:rFonts w:cstheme="minorHAnsi"/>
        </w:rPr>
        <w:t>Scottish Diaspora Tapestry exhibition. The local cairn is being restored and a battle game board has been created along with a series of local activities including appearances from the Alan Breck Regiment.</w:t>
      </w:r>
    </w:p>
    <w:p w14:paraId="2D227222" w14:textId="77777777" w:rsidR="00BF052C" w:rsidRDefault="00997845" w:rsidP="0099784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Proposals have been made for short pop-up exhibitions of the Prestonpans Tapestry</w:t>
      </w:r>
    </w:p>
    <w:p w14:paraId="289F7231" w14:textId="5591CC40" w:rsidR="00BF052C" w:rsidRDefault="00997845" w:rsidP="00BF052C">
      <w:pPr>
        <w:ind w:left="970"/>
        <w:rPr>
          <w:rFonts w:cstheme="minorHAnsi"/>
        </w:rPr>
      </w:pPr>
      <w:r w:rsidRPr="00BF052C">
        <w:rPr>
          <w:rFonts w:cstheme="minorHAnsi"/>
        </w:rPr>
        <w:t>as it returns south after Inverurie with a significant concluding exhibition in Dunbar – where Sir John Cope landed</w:t>
      </w:r>
      <w:r w:rsidR="00BF052C" w:rsidRPr="00BF052C">
        <w:rPr>
          <w:rFonts w:cstheme="minorHAnsi"/>
        </w:rPr>
        <w:t xml:space="preserve"> in 1745 and where HMS Fox was subsequently lost in a December storm.</w:t>
      </w:r>
      <w:r w:rsidRPr="00BF052C">
        <w:rPr>
          <w:rFonts w:cstheme="minorHAnsi"/>
        </w:rPr>
        <w:t xml:space="preserve"> </w:t>
      </w:r>
      <w:r w:rsidR="00BF052C">
        <w:rPr>
          <w:rFonts w:cstheme="minorHAnsi"/>
        </w:rPr>
        <w:t>The 10</w:t>
      </w:r>
      <w:r w:rsidR="00BF052C" w:rsidRPr="00BF052C">
        <w:rPr>
          <w:rFonts w:cstheme="minorHAnsi"/>
          <w:vertAlign w:val="superscript"/>
        </w:rPr>
        <w:t>th</w:t>
      </w:r>
      <w:r w:rsidR="00BF052C">
        <w:rPr>
          <w:rFonts w:cstheme="minorHAnsi"/>
        </w:rPr>
        <w:t xml:space="preserve"> Anniversary Celebrations of the Prestonpans Tapestry for The Friends will also be </w:t>
      </w:r>
      <w:r w:rsidR="00BF052C" w:rsidRPr="00BF052C">
        <w:rPr>
          <w:rFonts w:cstheme="minorHAnsi"/>
        </w:rPr>
        <w:t xml:space="preserve">held </w:t>
      </w:r>
      <w:r w:rsidR="00BF052C">
        <w:rPr>
          <w:rFonts w:cstheme="minorHAnsi"/>
        </w:rPr>
        <w:t xml:space="preserve">during </w:t>
      </w:r>
      <w:r w:rsidR="00BA610C">
        <w:rPr>
          <w:rFonts w:cstheme="minorHAnsi"/>
        </w:rPr>
        <w:t>t</w:t>
      </w:r>
      <w:bookmarkStart w:id="0" w:name="_GoBack"/>
      <w:bookmarkEnd w:id="0"/>
      <w:r w:rsidR="00BF052C">
        <w:rPr>
          <w:rFonts w:cstheme="minorHAnsi"/>
        </w:rPr>
        <w:t>hat exhibition.</w:t>
      </w:r>
    </w:p>
    <w:p w14:paraId="28E7E7E5" w14:textId="5964A1B9" w:rsidR="00BF052C" w:rsidRPr="00655142" w:rsidRDefault="00655142" w:rsidP="00655142">
      <w:pPr>
        <w:rPr>
          <w:rFonts w:cstheme="minorHAnsi"/>
          <w:b/>
          <w:bCs/>
        </w:rPr>
      </w:pPr>
      <w:r w:rsidRPr="00655142">
        <w:rPr>
          <w:rFonts w:cstheme="minorHAnsi"/>
        </w:rPr>
        <w:t>3.8</w:t>
      </w:r>
      <w:r w:rsidR="00BF052C" w:rsidRPr="00655142">
        <w:rPr>
          <w:rFonts w:cstheme="minorHAnsi"/>
          <w:b/>
          <w:bCs/>
        </w:rPr>
        <w:t xml:space="preserve">      275</w:t>
      </w:r>
      <w:r w:rsidR="00BF052C" w:rsidRPr="00655142">
        <w:rPr>
          <w:rFonts w:cstheme="minorHAnsi"/>
          <w:b/>
          <w:bCs/>
          <w:vertAlign w:val="superscript"/>
        </w:rPr>
        <w:t>th</w:t>
      </w:r>
      <w:r w:rsidR="00BF052C" w:rsidRPr="00655142">
        <w:rPr>
          <w:rFonts w:cstheme="minorHAnsi"/>
          <w:b/>
          <w:bCs/>
        </w:rPr>
        <w:t xml:space="preserve"> Anniversary Weekend – Saturday 19</w:t>
      </w:r>
      <w:r w:rsidR="00BF052C" w:rsidRPr="00655142">
        <w:rPr>
          <w:rFonts w:cstheme="minorHAnsi"/>
          <w:b/>
          <w:bCs/>
          <w:vertAlign w:val="superscript"/>
        </w:rPr>
        <w:t>th</w:t>
      </w:r>
      <w:r w:rsidR="00BF052C" w:rsidRPr="00655142">
        <w:rPr>
          <w:rFonts w:cstheme="minorHAnsi"/>
          <w:b/>
          <w:bCs/>
        </w:rPr>
        <w:t>/ Monday 21st</w:t>
      </w:r>
      <w:r w:rsidR="00BF052C" w:rsidRPr="00655142">
        <w:rPr>
          <w:rFonts w:cstheme="minorHAnsi"/>
        </w:rPr>
        <w:t xml:space="preserve"> </w:t>
      </w:r>
      <w:r w:rsidR="00BF052C" w:rsidRPr="00655142">
        <w:rPr>
          <w:rFonts w:cstheme="minorHAnsi"/>
          <w:b/>
          <w:bCs/>
        </w:rPr>
        <w:t>September:</w:t>
      </w:r>
    </w:p>
    <w:p w14:paraId="0512C700" w14:textId="77777777" w:rsidR="00A152E9" w:rsidRPr="00A152E9" w:rsidRDefault="00655142" w:rsidP="00655142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>
        <w:rPr>
          <w:rFonts w:cstheme="minorHAnsi"/>
        </w:rPr>
        <w:t>The Clans that Came Out with The Prince at Prestonpans will be invited to the whole</w:t>
      </w:r>
    </w:p>
    <w:p w14:paraId="5EA4A4C3" w14:textId="736438FE" w:rsidR="00655142" w:rsidRDefault="00655142" w:rsidP="00A152E9">
      <w:pPr>
        <w:ind w:left="970"/>
        <w:rPr>
          <w:rFonts w:cstheme="minorHAnsi"/>
        </w:rPr>
      </w:pPr>
      <w:r w:rsidRPr="00A152E9">
        <w:rPr>
          <w:rFonts w:cstheme="minorHAnsi"/>
        </w:rPr>
        <w:t>weekend of activities in line with the EventScotland Clans and Historic Figures Grant of £5,000</w:t>
      </w:r>
      <w:r w:rsidR="00A152E9">
        <w:rPr>
          <w:rFonts w:cstheme="minorHAnsi"/>
        </w:rPr>
        <w:t xml:space="preserve">; an opportunity for a Clan </w:t>
      </w:r>
      <w:r w:rsidR="00BA5A8B">
        <w:rPr>
          <w:rFonts w:cstheme="minorHAnsi"/>
        </w:rPr>
        <w:t>gathering</w:t>
      </w:r>
      <w:r w:rsidR="00A152E9">
        <w:rPr>
          <w:rFonts w:cstheme="minorHAnsi"/>
        </w:rPr>
        <w:t xml:space="preserve"> will be included and the ‘2009 Home</w:t>
      </w:r>
      <w:r w:rsidR="00D22B84">
        <w:rPr>
          <w:rFonts w:cstheme="minorHAnsi"/>
        </w:rPr>
        <w:t>c</w:t>
      </w:r>
      <w:r w:rsidR="00A152E9">
        <w:rPr>
          <w:rFonts w:cstheme="minorHAnsi"/>
        </w:rPr>
        <w:t>oming’ Clan Panels will be updated in English and Gaelic, and ‘donated’ Clan Banners requested.</w:t>
      </w:r>
    </w:p>
    <w:p w14:paraId="39287020" w14:textId="77777777" w:rsidR="00A152E9" w:rsidRDefault="00A152E9" w:rsidP="00A152E9">
      <w:pPr>
        <w:pStyle w:val="ListParagraph"/>
        <w:numPr>
          <w:ilvl w:val="0"/>
          <w:numId w:val="6"/>
        </w:numPr>
        <w:rPr>
          <w:rFonts w:cstheme="minorHAnsi"/>
        </w:rPr>
      </w:pPr>
      <w:r w:rsidRPr="00A152E9">
        <w:rPr>
          <w:rFonts w:cstheme="minorHAnsi"/>
        </w:rPr>
        <w:t xml:space="preserve">Helion Books’ </w:t>
      </w:r>
      <w:r>
        <w:rPr>
          <w:rFonts w:cstheme="minorHAnsi"/>
        </w:rPr>
        <w:t>Jacobites Historians Conference will take place 10/ 5 on September 19</w:t>
      </w:r>
      <w:r w:rsidRPr="00A152E9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</w:p>
    <w:p w14:paraId="2B1D6541" w14:textId="54EBCA05" w:rsidR="00A152E9" w:rsidRDefault="00A152E9" w:rsidP="00A152E9">
      <w:pPr>
        <w:ind w:left="970"/>
        <w:rPr>
          <w:rFonts w:cstheme="minorHAnsi"/>
        </w:rPr>
      </w:pPr>
      <w:r w:rsidRPr="00A152E9">
        <w:rPr>
          <w:rFonts w:cstheme="minorHAnsi"/>
        </w:rPr>
        <w:t>in The Prestoungrange Gothenburg and will include Updates on The Jacobite Trail.</w:t>
      </w:r>
    </w:p>
    <w:p w14:paraId="2610B613" w14:textId="241B6417" w:rsidR="00A152E9" w:rsidRDefault="00A152E9" w:rsidP="00A152E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Saturday Evening </w:t>
      </w:r>
      <w:r w:rsidR="00D22B84">
        <w:rPr>
          <w:rFonts w:cstheme="minorHAnsi"/>
        </w:rPr>
        <w:t>19</w:t>
      </w:r>
      <w:r w:rsidR="00D22B84" w:rsidRPr="00D22B84">
        <w:rPr>
          <w:rFonts w:cstheme="minorHAnsi"/>
          <w:vertAlign w:val="superscript"/>
        </w:rPr>
        <w:t>th</w:t>
      </w:r>
      <w:r w:rsidR="00D22B84">
        <w:rPr>
          <w:rFonts w:cstheme="minorHAnsi"/>
        </w:rPr>
        <w:t xml:space="preserve"> </w:t>
      </w:r>
      <w:r>
        <w:rPr>
          <w:rFonts w:cstheme="minorHAnsi"/>
        </w:rPr>
        <w:t xml:space="preserve">will occasion a Storytelling Song Drama/ Concert ideally in </w:t>
      </w:r>
    </w:p>
    <w:p w14:paraId="7BD99782" w14:textId="77777777" w:rsidR="00D22B84" w:rsidRDefault="00A152E9" w:rsidP="00A152E9">
      <w:pPr>
        <w:ind w:left="970"/>
        <w:rPr>
          <w:rFonts w:cstheme="minorHAnsi"/>
        </w:rPr>
      </w:pPr>
      <w:r w:rsidRPr="00A152E9">
        <w:rPr>
          <w:rFonts w:cstheme="minorHAnsi"/>
        </w:rPr>
        <w:t>Prestongrange Church, recalling in particular the role there of Carlyle</w:t>
      </w:r>
      <w:r>
        <w:rPr>
          <w:rFonts w:cstheme="minorHAnsi"/>
        </w:rPr>
        <w:t xml:space="preserve"> and other local participants in the battle; it is hoped that contributions can be made by Coreen Scott, from QMU, Edinburgh College and the Alan Brecks.</w:t>
      </w:r>
    </w:p>
    <w:p w14:paraId="3AE1D014" w14:textId="77777777" w:rsidR="00D22B84" w:rsidRDefault="00D22B84" w:rsidP="00D22B84">
      <w:pPr>
        <w:pStyle w:val="ListParagraph"/>
        <w:numPr>
          <w:ilvl w:val="0"/>
          <w:numId w:val="6"/>
        </w:numPr>
        <w:rPr>
          <w:rFonts w:cstheme="minorHAnsi"/>
        </w:rPr>
      </w:pPr>
      <w:r w:rsidRPr="00D22B84">
        <w:rPr>
          <w:rFonts w:cstheme="minorHAnsi"/>
        </w:rPr>
        <w:t>Sunday 20</w:t>
      </w:r>
      <w:r w:rsidRPr="00D22B8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will focus on Family Day at the Town Hall for the Clans and Historic Figure</w:t>
      </w:r>
    </w:p>
    <w:p w14:paraId="74B1FA01" w14:textId="7AC4DD48" w:rsidR="00A152E9" w:rsidRDefault="00D22B84" w:rsidP="00D22B84">
      <w:pPr>
        <w:ind w:left="970"/>
        <w:rPr>
          <w:rFonts w:cstheme="minorHAnsi"/>
        </w:rPr>
      </w:pPr>
      <w:r w:rsidRPr="00D22B84">
        <w:rPr>
          <w:rFonts w:cstheme="minorHAnsi"/>
        </w:rPr>
        <w:t>theme. The</w:t>
      </w:r>
      <w:r>
        <w:rPr>
          <w:rFonts w:cstheme="minorHAnsi"/>
        </w:rPr>
        <w:t xml:space="preserve"> </w:t>
      </w:r>
      <w:r w:rsidRPr="00D22B84">
        <w:rPr>
          <w:rFonts w:cstheme="minorHAnsi"/>
        </w:rPr>
        <w:t>Alan Brecks will officiate and Barbara will be on parade. Gaelic battle cries and shouts will be rehearsed</w:t>
      </w:r>
      <w:r>
        <w:rPr>
          <w:rFonts w:cstheme="minorHAnsi"/>
        </w:rPr>
        <w:t xml:space="preserve"> with War Game tables, embroidery and digital developments highlighted and books/ merchandise on sale. A Clan </w:t>
      </w:r>
      <w:r w:rsidR="00BA5A8B">
        <w:rPr>
          <w:rFonts w:cstheme="minorHAnsi"/>
        </w:rPr>
        <w:t xml:space="preserve">Gathering howsoever </w:t>
      </w:r>
      <w:r>
        <w:rPr>
          <w:rFonts w:cstheme="minorHAnsi"/>
        </w:rPr>
        <w:t xml:space="preserve">can ideally set the day rolling and publicity for the </w:t>
      </w:r>
      <w:proofErr w:type="gramStart"/>
      <w:r>
        <w:rPr>
          <w:rFonts w:cstheme="minorHAnsi"/>
        </w:rPr>
        <w:t>Fund Raising</w:t>
      </w:r>
      <w:proofErr w:type="gramEnd"/>
      <w:r>
        <w:rPr>
          <w:rFonts w:cstheme="minorHAnsi"/>
        </w:rPr>
        <w:t xml:space="preserve"> Appeal and Living History Centre. Early entries from the Invitation to </w:t>
      </w:r>
      <w:proofErr w:type="gramStart"/>
      <w:r>
        <w:rPr>
          <w:rFonts w:cstheme="minorHAnsi"/>
        </w:rPr>
        <w:t>10/17 year</w:t>
      </w:r>
      <w:proofErr w:type="gramEnd"/>
      <w:r>
        <w:rPr>
          <w:rFonts w:cstheme="minorHAnsi"/>
        </w:rPr>
        <w:t xml:space="preserve"> olds can </w:t>
      </w:r>
      <w:r w:rsidR="002E2D15">
        <w:rPr>
          <w:rFonts w:cstheme="minorHAnsi"/>
        </w:rPr>
        <w:t xml:space="preserve">also </w:t>
      </w:r>
      <w:r>
        <w:rPr>
          <w:rFonts w:cstheme="minorHAnsi"/>
        </w:rPr>
        <w:t>be given a platform.</w:t>
      </w:r>
    </w:p>
    <w:p w14:paraId="1F7D9F76" w14:textId="77777777" w:rsidR="002E2D15" w:rsidRDefault="00D22B84" w:rsidP="00D22B84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Monday 21</w:t>
      </w:r>
      <w:r w:rsidRPr="00D22B84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is indeed the Anniversary and Battlefield Walks for School Groups will be</w:t>
      </w:r>
    </w:p>
    <w:p w14:paraId="10E569F8" w14:textId="77777777" w:rsidR="002E2D15" w:rsidRDefault="00D22B84" w:rsidP="002E2D15">
      <w:pPr>
        <w:ind w:left="970"/>
        <w:rPr>
          <w:rFonts w:cstheme="minorHAnsi"/>
        </w:rPr>
      </w:pPr>
      <w:r w:rsidRPr="002E2D15">
        <w:rPr>
          <w:rFonts w:cstheme="minorHAnsi"/>
        </w:rPr>
        <w:t>the focus with a final rally at the Memorial Tables on the 1722 Waggonway</w:t>
      </w:r>
      <w:r w:rsidR="002E2D15">
        <w:rPr>
          <w:rFonts w:cstheme="minorHAnsi"/>
        </w:rPr>
        <w:t xml:space="preserve"> ending with a </w:t>
      </w:r>
      <w:r w:rsidR="002E2D15" w:rsidRPr="002E2D15">
        <w:rPr>
          <w:rFonts w:cstheme="minorHAnsi"/>
          <w:i/>
          <w:iCs/>
        </w:rPr>
        <w:t>Thank You Reception</w:t>
      </w:r>
      <w:r w:rsidR="002E2D15">
        <w:rPr>
          <w:rFonts w:cstheme="minorHAnsi"/>
        </w:rPr>
        <w:t xml:space="preserve"> at The Prestoungrange Gothenburg for all who have contributed to the weekend.</w:t>
      </w:r>
    </w:p>
    <w:p w14:paraId="3000481E" w14:textId="3DC5B99F" w:rsidR="00D22B84" w:rsidRDefault="002E2D15" w:rsidP="002E2D15">
      <w:pPr>
        <w:rPr>
          <w:rFonts w:cstheme="minorHAnsi"/>
        </w:rPr>
      </w:pPr>
      <w:r>
        <w:rPr>
          <w:rFonts w:cstheme="minorHAnsi"/>
        </w:rPr>
        <w:t xml:space="preserve">3.9       </w:t>
      </w:r>
      <w:r w:rsidRPr="002E2D15">
        <w:rPr>
          <w:rFonts w:cstheme="minorHAnsi"/>
          <w:b/>
          <w:bCs/>
        </w:rPr>
        <w:t xml:space="preserve">John </w:t>
      </w:r>
      <w:proofErr w:type="spellStart"/>
      <w:r w:rsidRPr="002E2D15">
        <w:rPr>
          <w:rFonts w:cstheme="minorHAnsi"/>
          <w:b/>
          <w:bCs/>
        </w:rPr>
        <w:t>Gray</w:t>
      </w:r>
      <w:proofErr w:type="spellEnd"/>
      <w:r w:rsidRPr="002E2D15">
        <w:rPr>
          <w:rFonts w:cstheme="minorHAnsi"/>
          <w:b/>
          <w:bCs/>
        </w:rPr>
        <w:t xml:space="preserve"> Centre Exhibition in Haddington</w:t>
      </w:r>
      <w:r w:rsidR="00BA5A8B">
        <w:rPr>
          <w:rFonts w:cstheme="minorHAnsi"/>
          <w:b/>
          <w:bCs/>
        </w:rPr>
        <w:t xml:space="preserve"> from 3</w:t>
      </w:r>
      <w:r w:rsidR="00BA5A8B" w:rsidRPr="00BA5A8B">
        <w:rPr>
          <w:rFonts w:cstheme="minorHAnsi"/>
          <w:b/>
          <w:bCs/>
          <w:vertAlign w:val="superscript"/>
        </w:rPr>
        <w:t>rd</w:t>
      </w:r>
      <w:r w:rsidR="00BA5A8B">
        <w:rPr>
          <w:rFonts w:cstheme="minorHAnsi"/>
          <w:b/>
          <w:bCs/>
        </w:rPr>
        <w:t xml:space="preserve"> October</w:t>
      </w:r>
      <w:r w:rsidRPr="002E2D15">
        <w:rPr>
          <w:rFonts w:cstheme="minorHAnsi"/>
          <w:b/>
          <w:bCs/>
        </w:rPr>
        <w:t>:</w:t>
      </w:r>
      <w:r w:rsidR="00D22B84" w:rsidRPr="002E2D15">
        <w:rPr>
          <w:rFonts w:cstheme="minorHAnsi"/>
          <w:b/>
          <w:bCs/>
        </w:rPr>
        <w:t xml:space="preserve"> </w:t>
      </w:r>
      <w:r w:rsidR="00D22B84" w:rsidRPr="002E2D15">
        <w:rPr>
          <w:rFonts w:cstheme="minorHAnsi"/>
        </w:rPr>
        <w:t xml:space="preserve"> </w:t>
      </w:r>
    </w:p>
    <w:p w14:paraId="4C7A5BD7" w14:textId="77777777" w:rsidR="002E2D15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The exhibition will focus on the </w:t>
      </w:r>
      <w:proofErr w:type="gramStart"/>
      <w:r>
        <w:rPr>
          <w:rFonts w:cstheme="minorHAnsi"/>
        </w:rPr>
        <w:t>275 year</w:t>
      </w:r>
      <w:proofErr w:type="gramEnd"/>
      <w:r>
        <w:rPr>
          <w:rFonts w:cstheme="minorHAnsi"/>
        </w:rPr>
        <w:t xml:space="preserve"> evolution of battle interpretation and </w:t>
      </w:r>
    </w:p>
    <w:p w14:paraId="33A43D79" w14:textId="582EED66" w:rsidR="002E2D15" w:rsidRDefault="002E2D15" w:rsidP="002E2D15">
      <w:pPr>
        <w:ind w:left="970"/>
        <w:rPr>
          <w:rFonts w:cstheme="minorHAnsi"/>
        </w:rPr>
      </w:pPr>
      <w:r w:rsidRPr="002E2D15">
        <w:rPr>
          <w:rFonts w:cstheme="minorHAnsi"/>
        </w:rPr>
        <w:t>Cultural</w:t>
      </w:r>
      <w:r>
        <w:rPr>
          <w:rFonts w:cstheme="minorHAnsi"/>
        </w:rPr>
        <w:t xml:space="preserve"> </w:t>
      </w:r>
      <w:r w:rsidRPr="002E2D15">
        <w:rPr>
          <w:rFonts w:cstheme="minorHAnsi"/>
        </w:rPr>
        <w:t>memory including song, literature, artistry</w:t>
      </w:r>
      <w:r>
        <w:rPr>
          <w:rFonts w:cstheme="minorHAnsi"/>
        </w:rPr>
        <w:t xml:space="preserve"> from Kate Hunter, Andrew Hillhouse and more</w:t>
      </w:r>
      <w:r w:rsidRPr="002E2D15">
        <w:rPr>
          <w:rFonts w:cstheme="minorHAnsi"/>
        </w:rPr>
        <w:t>, artefacts</w:t>
      </w:r>
      <w:r>
        <w:rPr>
          <w:rFonts w:cstheme="minorHAnsi"/>
        </w:rPr>
        <w:t xml:space="preserve"> including the </w:t>
      </w:r>
      <w:proofErr w:type="spellStart"/>
      <w:r>
        <w:rPr>
          <w:rFonts w:cstheme="minorHAnsi"/>
        </w:rPr>
        <w:t>Thorntree</w:t>
      </w:r>
      <w:proofErr w:type="spellEnd"/>
      <w:r w:rsidRPr="002E2D15">
        <w:rPr>
          <w:rFonts w:cstheme="minorHAnsi"/>
        </w:rPr>
        <w:t xml:space="preserve">, </w:t>
      </w:r>
      <w:r>
        <w:rPr>
          <w:rFonts w:cstheme="minorHAnsi"/>
        </w:rPr>
        <w:t xml:space="preserve">‘Prayer for Victory’ and own </w:t>
      </w:r>
      <w:r w:rsidRPr="002E2D15">
        <w:rPr>
          <w:rFonts w:cstheme="minorHAnsi"/>
        </w:rPr>
        <w:t xml:space="preserve">embroidery, </w:t>
      </w:r>
      <w:r>
        <w:rPr>
          <w:rFonts w:cstheme="minorHAnsi"/>
        </w:rPr>
        <w:t xml:space="preserve">costume, Bankton Doocot </w:t>
      </w:r>
      <w:r w:rsidRPr="002E2D15">
        <w:rPr>
          <w:rFonts w:cstheme="minorHAnsi"/>
        </w:rPr>
        <w:t xml:space="preserve">video, </w:t>
      </w:r>
      <w:r>
        <w:rPr>
          <w:rFonts w:cstheme="minorHAnsi"/>
        </w:rPr>
        <w:t xml:space="preserve">David Niven in </w:t>
      </w:r>
      <w:r w:rsidRPr="002E2D15">
        <w:rPr>
          <w:rFonts w:cstheme="minorHAnsi"/>
        </w:rPr>
        <w:t xml:space="preserve">film and </w:t>
      </w:r>
      <w:r>
        <w:rPr>
          <w:rFonts w:cstheme="minorHAnsi"/>
        </w:rPr>
        <w:t xml:space="preserve">Outlander </w:t>
      </w:r>
      <w:r w:rsidRPr="002E2D15">
        <w:rPr>
          <w:rFonts w:cstheme="minorHAnsi"/>
        </w:rPr>
        <w:t xml:space="preserve">tv </w:t>
      </w:r>
    </w:p>
    <w:p w14:paraId="0E9909D5" w14:textId="1B5644E3" w:rsidR="002E2D15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The exhibition will see a programme of pop-up events and ‘school’ days.</w:t>
      </w:r>
    </w:p>
    <w:p w14:paraId="579D8258" w14:textId="7452D357" w:rsidR="002E2D15" w:rsidRDefault="002E2D15" w:rsidP="002E2D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lastRenderedPageBreak/>
        <w:t>The exhibition will use bilingual interpretation whensoever possible.</w:t>
      </w:r>
    </w:p>
    <w:p w14:paraId="2D68696A" w14:textId="361E02E4" w:rsidR="00144008" w:rsidRDefault="002E2D15" w:rsidP="00144008">
      <w:pPr>
        <w:rPr>
          <w:rFonts w:cstheme="minorHAnsi"/>
          <w:b/>
          <w:bCs/>
        </w:rPr>
      </w:pPr>
      <w:r>
        <w:rPr>
          <w:rFonts w:cstheme="minorHAnsi"/>
        </w:rPr>
        <w:t xml:space="preserve">3.10       </w:t>
      </w:r>
      <w:r w:rsidRPr="00144008">
        <w:rPr>
          <w:rFonts w:cstheme="minorHAnsi"/>
          <w:b/>
          <w:bCs/>
        </w:rPr>
        <w:t>Our 275</w:t>
      </w:r>
      <w:r w:rsidR="00144008" w:rsidRPr="00144008">
        <w:rPr>
          <w:rFonts w:cstheme="minorHAnsi"/>
          <w:b/>
          <w:bCs/>
          <w:vertAlign w:val="superscript"/>
        </w:rPr>
        <w:t>th</w:t>
      </w:r>
      <w:r w:rsidR="00144008" w:rsidRPr="00144008">
        <w:rPr>
          <w:rFonts w:cstheme="minorHAnsi"/>
          <w:b/>
          <w:bCs/>
        </w:rPr>
        <w:t xml:space="preserve"> Anniversary’s Legacy</w:t>
      </w:r>
      <w:r w:rsidR="00144008">
        <w:rPr>
          <w:rFonts w:cstheme="minorHAnsi"/>
          <w:b/>
          <w:bCs/>
        </w:rPr>
        <w:t>:</w:t>
      </w:r>
    </w:p>
    <w:p w14:paraId="7CCDFF94" w14:textId="6D54FEC7" w:rsidR="00144008" w:rsidRDefault="00144008" w:rsidP="00144008">
      <w:pPr>
        <w:rPr>
          <w:rFonts w:cstheme="minorHAnsi"/>
        </w:rPr>
      </w:pPr>
      <w:r>
        <w:rPr>
          <w:rFonts w:cstheme="minorHAnsi"/>
          <w:b/>
          <w:bCs/>
        </w:rPr>
        <w:t xml:space="preserve">               </w:t>
      </w:r>
      <w:r>
        <w:rPr>
          <w:rFonts w:cstheme="minorHAnsi"/>
        </w:rPr>
        <w:t>The 275</w:t>
      </w:r>
      <w:r w:rsidRPr="0014400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Anniversary Celebrations have been designed from the outset to add to the</w:t>
      </w:r>
    </w:p>
    <w:p w14:paraId="58DC9846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Repertoire of the Trust thereby furthering enriching the Legacy already in place in 2006 and </w:t>
      </w:r>
    </w:p>
    <w:p w14:paraId="7C9786B2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built on since then by the Trust. Legacy building is intended as a demonstration of the </w:t>
      </w:r>
    </w:p>
    <w:p w14:paraId="6AAEE909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competence of the Trust to create and manage a Living History Centre to which the local </w:t>
      </w:r>
    </w:p>
    <w:p w14:paraId="1CC80E7A" w14:textId="77777777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community will have good reason to return again to benefit from the diverse programmes </w:t>
      </w:r>
    </w:p>
    <w:p w14:paraId="1D744892" w14:textId="58713E05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provided. It also intended to demonstrate that such a Centre will offer world class services </w:t>
      </w:r>
    </w:p>
    <w:p w14:paraId="1A74F685" w14:textId="7E7F205D" w:rsidR="00144008" w:rsidRDefault="00144008" w:rsidP="00144008">
      <w:pPr>
        <w:rPr>
          <w:rFonts w:cstheme="minorHAnsi"/>
        </w:rPr>
      </w:pPr>
      <w:r>
        <w:rPr>
          <w:rFonts w:cstheme="minorHAnsi"/>
        </w:rPr>
        <w:t xml:space="preserve">               </w:t>
      </w:r>
      <w:r w:rsidRPr="00144008">
        <w:rPr>
          <w:rFonts w:cstheme="minorHAnsi"/>
        </w:rPr>
        <w:t xml:space="preserve">for successive school groups and visiting tourists. </w:t>
      </w:r>
    </w:p>
    <w:p w14:paraId="6E0982F3" w14:textId="24B2113B" w:rsidR="00144008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The </w:t>
      </w:r>
      <w:proofErr w:type="gramStart"/>
      <w:r>
        <w:rPr>
          <w:rFonts w:cstheme="minorHAnsi"/>
        </w:rPr>
        <w:t>10/17 year old</w:t>
      </w:r>
      <w:proofErr w:type="gramEnd"/>
      <w:r>
        <w:rPr>
          <w:rFonts w:cstheme="minorHAnsi"/>
        </w:rPr>
        <w:t xml:space="preserve"> output in English and Gaelic will be captured and published</w:t>
      </w:r>
    </w:p>
    <w:p w14:paraId="3E9895EC" w14:textId="7777777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The 2009 Homecoming Clan Panels will be updated and bilingual and complemented </w:t>
      </w:r>
    </w:p>
    <w:p w14:paraId="3641180A" w14:textId="64628DFF" w:rsidR="00BD5627" w:rsidRPr="00BD5627" w:rsidRDefault="00BD5627" w:rsidP="00BD5627">
      <w:pPr>
        <w:ind w:left="1080"/>
        <w:rPr>
          <w:rFonts w:cstheme="minorHAnsi"/>
        </w:rPr>
      </w:pPr>
      <w:r w:rsidRPr="00BD5627">
        <w:rPr>
          <w:rFonts w:cstheme="minorHAnsi"/>
        </w:rPr>
        <w:t xml:space="preserve">with </w:t>
      </w:r>
      <w:r>
        <w:rPr>
          <w:rFonts w:cstheme="minorHAnsi"/>
        </w:rPr>
        <w:t xml:space="preserve">Clan </w:t>
      </w:r>
      <w:r w:rsidRPr="00BD5627">
        <w:rPr>
          <w:rFonts w:cstheme="minorHAnsi"/>
        </w:rPr>
        <w:t>banners</w:t>
      </w:r>
    </w:p>
    <w:p w14:paraId="7D0D722A" w14:textId="4A3749E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 xml:space="preserve">The John </w:t>
      </w:r>
      <w:proofErr w:type="spellStart"/>
      <w:r>
        <w:rPr>
          <w:rFonts w:cstheme="minorHAnsi"/>
        </w:rPr>
        <w:t>Gray</w:t>
      </w:r>
      <w:proofErr w:type="spellEnd"/>
      <w:r>
        <w:rPr>
          <w:rFonts w:cstheme="minorHAnsi"/>
        </w:rPr>
        <w:t xml:space="preserve"> Exhibition will have been captured and bilingual</w:t>
      </w:r>
    </w:p>
    <w:p w14:paraId="461AF603" w14:textId="3F6D4BEF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Volunteers and Guides will have been trained</w:t>
      </w:r>
    </w:p>
    <w:p w14:paraId="5F06D548" w14:textId="656EE958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Strong bond</w:t>
      </w:r>
      <w:r w:rsidR="00BA5A8B">
        <w:rPr>
          <w:rFonts w:cstheme="minorHAnsi"/>
        </w:rPr>
        <w:t>s</w:t>
      </w:r>
      <w:r>
        <w:rPr>
          <w:rFonts w:cstheme="minorHAnsi"/>
        </w:rPr>
        <w:t xml:space="preserve"> with schools and groups nationwide will have grown</w:t>
      </w:r>
    </w:p>
    <w:p w14:paraId="0218E7F9" w14:textId="05AFF381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Friends of The Prince will have sustained support</w:t>
      </w:r>
    </w:p>
    <w:p w14:paraId="4A1D5B8D" w14:textId="56A034E0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Edinburgh College will have engaged its students with our heritage</w:t>
      </w:r>
    </w:p>
    <w:p w14:paraId="5B19562E" w14:textId="7597BC2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The website and digital presence will have been updated and enhanced</w:t>
      </w:r>
    </w:p>
    <w:p w14:paraId="591A1143" w14:textId="117B6F0C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Much new interpretation will have been captured as video and accessible</w:t>
      </w:r>
    </w:p>
    <w:p w14:paraId="475FE9EA" w14:textId="3E59F537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Inverurie’s resurrection will have been assisted with banners and cairn</w:t>
      </w:r>
    </w:p>
    <w:p w14:paraId="785449F5" w14:textId="2C6C866A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The Prestonpans Tapestry will have been shared wider still across the nation</w:t>
      </w:r>
    </w:p>
    <w:p w14:paraId="5A6D4A47" w14:textId="0A0C2ABE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Nationwide awareness will have been heightened through media impacts and PR</w:t>
      </w:r>
    </w:p>
    <w:p w14:paraId="0FD08189" w14:textId="47076F81" w:rsidR="00BD5627" w:rsidRDefault="00BD5627" w:rsidP="00144008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Gaelic will have heightened visibility and awareness across East Lothian</w:t>
      </w:r>
    </w:p>
    <w:p w14:paraId="034D890D" w14:textId="21E18CD8" w:rsidR="00BD5627" w:rsidRDefault="00BD5627" w:rsidP="00BD5627">
      <w:pPr>
        <w:rPr>
          <w:rFonts w:cstheme="minorHAnsi"/>
        </w:rPr>
      </w:pPr>
    </w:p>
    <w:p w14:paraId="64E4F74F" w14:textId="63EE1706" w:rsidR="00BD5627" w:rsidRDefault="00BD5627" w:rsidP="00BD5627">
      <w:pPr>
        <w:rPr>
          <w:rFonts w:cstheme="minorHAnsi"/>
          <w:b/>
          <w:bCs/>
        </w:rPr>
      </w:pPr>
      <w:r>
        <w:rPr>
          <w:rFonts w:cstheme="minorHAnsi"/>
        </w:rPr>
        <w:t xml:space="preserve">4.            </w:t>
      </w:r>
      <w:r w:rsidRPr="00BD5627">
        <w:rPr>
          <w:rFonts w:cstheme="minorHAnsi"/>
          <w:b/>
          <w:bCs/>
        </w:rPr>
        <w:t>Next Steps:</w:t>
      </w:r>
    </w:p>
    <w:p w14:paraId="3FF6395D" w14:textId="16E48E22" w:rsidR="00BD5627" w:rsidRPr="00BD5627" w:rsidRDefault="00BD5627" w:rsidP="00BD5627">
      <w:pPr>
        <w:pStyle w:val="ListParagraph"/>
        <w:numPr>
          <w:ilvl w:val="0"/>
          <w:numId w:val="24"/>
        </w:numPr>
        <w:rPr>
          <w:rFonts w:cstheme="minorHAnsi"/>
          <w:b/>
          <w:bCs/>
        </w:rPr>
      </w:pPr>
      <w:r>
        <w:rPr>
          <w:rFonts w:cstheme="minorHAnsi"/>
        </w:rPr>
        <w:t>The Taskforce will hold its 2</w:t>
      </w:r>
      <w:r w:rsidRPr="00BD5627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Meeting in Prestonpans during the period February </w:t>
      </w:r>
      <w:r w:rsidR="0027059B">
        <w:rPr>
          <w:rFonts w:cstheme="minorHAnsi"/>
        </w:rPr>
        <w:t>19</w:t>
      </w:r>
      <w:r w:rsidR="0027059B" w:rsidRPr="0027059B">
        <w:rPr>
          <w:rFonts w:cstheme="minorHAnsi"/>
          <w:vertAlign w:val="superscript"/>
        </w:rPr>
        <w:t>th</w:t>
      </w:r>
      <w:r w:rsidR="0027059B">
        <w:rPr>
          <w:rFonts w:cstheme="minorHAnsi"/>
        </w:rPr>
        <w:t>/ 20</w:t>
      </w:r>
      <w:r w:rsidR="0027059B" w:rsidRPr="0027059B">
        <w:rPr>
          <w:rFonts w:cstheme="minorHAnsi"/>
          <w:vertAlign w:val="superscript"/>
        </w:rPr>
        <w:t>th</w:t>
      </w:r>
      <w:r w:rsidR="0027059B">
        <w:rPr>
          <w:rFonts w:cstheme="minorHAnsi"/>
        </w:rPr>
        <w:t xml:space="preserve"> as schedule can be arranged.</w:t>
      </w:r>
    </w:p>
    <w:p w14:paraId="58934029" w14:textId="77777777" w:rsidR="00BD5627" w:rsidRPr="00BD5627" w:rsidRDefault="00BD5627" w:rsidP="00BD5627">
      <w:pPr>
        <w:rPr>
          <w:rFonts w:cstheme="minorHAnsi"/>
        </w:rPr>
      </w:pPr>
    </w:p>
    <w:p w14:paraId="0158CEF0" w14:textId="77777777" w:rsidR="00BD5627" w:rsidRPr="00144008" w:rsidRDefault="00BD5627" w:rsidP="00BD5627">
      <w:pPr>
        <w:pStyle w:val="ListParagraph"/>
        <w:ind w:left="1440"/>
        <w:rPr>
          <w:rFonts w:cstheme="minorHAnsi"/>
        </w:rPr>
      </w:pPr>
    </w:p>
    <w:p w14:paraId="7F5B8EF2" w14:textId="72FC6F5F" w:rsidR="00144008" w:rsidRPr="00144008" w:rsidRDefault="00144008" w:rsidP="00144008">
      <w:pPr>
        <w:pStyle w:val="ListParagraph"/>
        <w:ind w:left="1440"/>
        <w:rPr>
          <w:rFonts w:cstheme="minorHAnsi"/>
          <w:b/>
          <w:bCs/>
        </w:rPr>
      </w:pPr>
    </w:p>
    <w:sectPr w:rsidR="00144008" w:rsidRPr="00144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5EB"/>
    <w:multiLevelType w:val="hybridMultilevel"/>
    <w:tmpl w:val="2D627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E4EF8"/>
    <w:multiLevelType w:val="hybridMultilevel"/>
    <w:tmpl w:val="318AE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D1A7B"/>
    <w:multiLevelType w:val="hybridMultilevel"/>
    <w:tmpl w:val="23A86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A5AD2"/>
    <w:multiLevelType w:val="multilevel"/>
    <w:tmpl w:val="DE4E0B88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217BAA"/>
    <w:multiLevelType w:val="hybridMultilevel"/>
    <w:tmpl w:val="1258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B6E72"/>
    <w:multiLevelType w:val="hybridMultilevel"/>
    <w:tmpl w:val="A4805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D43B7"/>
    <w:multiLevelType w:val="multilevel"/>
    <w:tmpl w:val="FEC0D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9A04B02"/>
    <w:multiLevelType w:val="hybridMultilevel"/>
    <w:tmpl w:val="B22C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39FF"/>
    <w:multiLevelType w:val="hybridMultilevel"/>
    <w:tmpl w:val="476EB4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014D7"/>
    <w:multiLevelType w:val="hybridMultilevel"/>
    <w:tmpl w:val="6772E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146CD"/>
    <w:multiLevelType w:val="hybridMultilevel"/>
    <w:tmpl w:val="DC9C1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80AAA"/>
    <w:multiLevelType w:val="hybridMultilevel"/>
    <w:tmpl w:val="91D051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AA4DE1"/>
    <w:multiLevelType w:val="hybridMultilevel"/>
    <w:tmpl w:val="0A16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5FF9"/>
    <w:multiLevelType w:val="hybridMultilevel"/>
    <w:tmpl w:val="3EA498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55B28"/>
    <w:multiLevelType w:val="hybridMultilevel"/>
    <w:tmpl w:val="CF129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964943"/>
    <w:multiLevelType w:val="hybridMultilevel"/>
    <w:tmpl w:val="40348A04"/>
    <w:lvl w:ilvl="0" w:tplc="080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 w15:restartNumberingAfterBreak="0">
    <w:nsid w:val="465D2636"/>
    <w:multiLevelType w:val="multilevel"/>
    <w:tmpl w:val="8B468E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C9690A"/>
    <w:multiLevelType w:val="hybridMultilevel"/>
    <w:tmpl w:val="FC42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44628"/>
    <w:multiLevelType w:val="hybridMultilevel"/>
    <w:tmpl w:val="6A1ACA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124E65"/>
    <w:multiLevelType w:val="hybridMultilevel"/>
    <w:tmpl w:val="75F257D6"/>
    <w:lvl w:ilvl="0" w:tplc="08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0" w15:restartNumberingAfterBreak="0">
    <w:nsid w:val="6CD86D24"/>
    <w:multiLevelType w:val="multilevel"/>
    <w:tmpl w:val="ACBC4A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3BD6A7A"/>
    <w:multiLevelType w:val="hybridMultilevel"/>
    <w:tmpl w:val="1040E638"/>
    <w:lvl w:ilvl="0" w:tplc="08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2" w15:restartNumberingAfterBreak="0">
    <w:nsid w:val="7DF0358D"/>
    <w:multiLevelType w:val="hybridMultilevel"/>
    <w:tmpl w:val="D47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A332E"/>
    <w:multiLevelType w:val="hybridMultilevel"/>
    <w:tmpl w:val="5064797E"/>
    <w:lvl w:ilvl="0" w:tplc="080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20"/>
  </w:num>
  <w:num w:numId="9">
    <w:abstractNumId w:val="9"/>
  </w:num>
  <w:num w:numId="10">
    <w:abstractNumId w:val="17"/>
  </w:num>
  <w:num w:numId="11">
    <w:abstractNumId w:val="14"/>
  </w:num>
  <w:num w:numId="12">
    <w:abstractNumId w:val="7"/>
  </w:num>
  <w:num w:numId="13">
    <w:abstractNumId w:val="8"/>
  </w:num>
  <w:num w:numId="14">
    <w:abstractNumId w:val="21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  <w:num w:numId="19">
    <w:abstractNumId w:val="2"/>
  </w:num>
  <w:num w:numId="20">
    <w:abstractNumId w:val="23"/>
  </w:num>
  <w:num w:numId="21">
    <w:abstractNumId w:val="22"/>
  </w:num>
  <w:num w:numId="22">
    <w:abstractNumId w:val="18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B"/>
    <w:rsid w:val="000A7405"/>
    <w:rsid w:val="00144008"/>
    <w:rsid w:val="001D081B"/>
    <w:rsid w:val="0027059B"/>
    <w:rsid w:val="002E2D15"/>
    <w:rsid w:val="003D1548"/>
    <w:rsid w:val="00442177"/>
    <w:rsid w:val="0046324F"/>
    <w:rsid w:val="0055254C"/>
    <w:rsid w:val="005743AD"/>
    <w:rsid w:val="005C755B"/>
    <w:rsid w:val="00655142"/>
    <w:rsid w:val="00684E7E"/>
    <w:rsid w:val="006A0BC3"/>
    <w:rsid w:val="006B5747"/>
    <w:rsid w:val="007E1A44"/>
    <w:rsid w:val="008A0EBA"/>
    <w:rsid w:val="00997845"/>
    <w:rsid w:val="00A152E9"/>
    <w:rsid w:val="00AE129D"/>
    <w:rsid w:val="00BA5A8B"/>
    <w:rsid w:val="00BA610C"/>
    <w:rsid w:val="00BD072C"/>
    <w:rsid w:val="00BD5627"/>
    <w:rsid w:val="00BF052C"/>
    <w:rsid w:val="00D22B84"/>
    <w:rsid w:val="00F13291"/>
    <w:rsid w:val="00F2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183F"/>
  <w15:chartTrackingRefBased/>
  <w15:docId w15:val="{DA90B04E-1BEC-4F9D-8515-531D7B8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81B"/>
    <w:pPr>
      <w:ind w:left="720"/>
      <w:contextualSpacing/>
    </w:pPr>
  </w:style>
  <w:style w:type="character" w:customStyle="1" w:styleId="st1">
    <w:name w:val="st1"/>
    <w:basedOn w:val="DefaultParagraphFont"/>
    <w:rsid w:val="005C755B"/>
  </w:style>
  <w:style w:type="paragraph" w:styleId="BalloonText">
    <w:name w:val="Balloon Text"/>
    <w:basedOn w:val="Normal"/>
    <w:link w:val="BalloonTextChar"/>
    <w:uiPriority w:val="99"/>
    <w:semiHidden/>
    <w:unhideWhenUsed/>
    <w:rsid w:val="00BA61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Prestoungrange</dc:creator>
  <cp:keywords/>
  <dc:description/>
  <cp:lastModifiedBy>Gordon Prestoungrange</cp:lastModifiedBy>
  <cp:revision>12</cp:revision>
  <cp:lastPrinted>2020-01-28T15:13:00Z</cp:lastPrinted>
  <dcterms:created xsi:type="dcterms:W3CDTF">2020-01-27T09:58:00Z</dcterms:created>
  <dcterms:modified xsi:type="dcterms:W3CDTF">2020-01-28T15:21:00Z</dcterms:modified>
</cp:coreProperties>
</file>