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5DE42" w14:textId="77777777" w:rsidR="00754691" w:rsidRDefault="00E24CA5" w:rsidP="00E24CA5">
      <w:pPr>
        <w:jc w:val="center"/>
      </w:pPr>
      <w:r>
        <w:rPr>
          <w:noProof/>
          <w:lang w:eastAsia="en-GB"/>
        </w:rPr>
        <w:drawing>
          <wp:inline distT="0" distB="0" distL="0" distR="0" wp14:anchorId="4697A484" wp14:editId="428F3B7D">
            <wp:extent cx="2003425" cy="1772920"/>
            <wp:effectExtent l="0" t="0" r="0" b="0"/>
            <wp:docPr id="1" name="Picture 1" descr="C:\Users\Prestoungrange\Desktop\Pictures 4\1745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toungrange\Desktop\Pictures 4\1745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3425" cy="1772920"/>
                    </a:xfrm>
                    <a:prstGeom prst="rect">
                      <a:avLst/>
                    </a:prstGeom>
                    <a:noFill/>
                    <a:ln>
                      <a:noFill/>
                    </a:ln>
                  </pic:spPr>
                </pic:pic>
              </a:graphicData>
            </a:graphic>
          </wp:inline>
        </w:drawing>
      </w:r>
    </w:p>
    <w:p w14:paraId="1D6C5223" w14:textId="77777777" w:rsidR="00E24CA5" w:rsidRDefault="00E24CA5" w:rsidP="00E24CA5">
      <w:pPr>
        <w:jc w:val="center"/>
      </w:pPr>
    </w:p>
    <w:p w14:paraId="5F97B91E" w14:textId="57869A00" w:rsidR="00E24CA5" w:rsidRPr="00E24CA5" w:rsidRDefault="00E24CA5" w:rsidP="00E24CA5">
      <w:pPr>
        <w:jc w:val="center"/>
        <w:rPr>
          <w:b/>
          <w:sz w:val="24"/>
          <w:szCs w:val="24"/>
        </w:rPr>
      </w:pPr>
      <w:r w:rsidRPr="00E24CA5">
        <w:rPr>
          <w:b/>
          <w:sz w:val="24"/>
          <w:szCs w:val="24"/>
        </w:rPr>
        <w:t xml:space="preserve">MINUTES OF </w:t>
      </w:r>
      <w:r w:rsidR="0049648D">
        <w:rPr>
          <w:b/>
          <w:sz w:val="24"/>
          <w:szCs w:val="24"/>
        </w:rPr>
        <w:t xml:space="preserve">HLF </w:t>
      </w:r>
      <w:r w:rsidRPr="00E24CA5">
        <w:rPr>
          <w:b/>
          <w:sz w:val="24"/>
          <w:szCs w:val="24"/>
        </w:rPr>
        <w:t xml:space="preserve">RESILIENCE </w:t>
      </w:r>
      <w:r w:rsidR="00E706FE">
        <w:rPr>
          <w:b/>
          <w:sz w:val="24"/>
          <w:szCs w:val="24"/>
        </w:rPr>
        <w:t xml:space="preserve">PROJECT </w:t>
      </w:r>
      <w:r w:rsidRPr="00E24CA5">
        <w:rPr>
          <w:b/>
          <w:sz w:val="24"/>
          <w:szCs w:val="24"/>
        </w:rPr>
        <w:t>TASKFORCE</w:t>
      </w:r>
    </w:p>
    <w:p w14:paraId="5AA59AC6" w14:textId="2B0BC0DB" w:rsidR="00E24CA5" w:rsidRDefault="00E24CA5" w:rsidP="00E24CA5">
      <w:pPr>
        <w:jc w:val="center"/>
        <w:rPr>
          <w:b/>
        </w:rPr>
      </w:pPr>
      <w:r>
        <w:rPr>
          <w:b/>
        </w:rPr>
        <w:t xml:space="preserve">held on </w:t>
      </w:r>
      <w:r w:rsidR="00075D29">
        <w:rPr>
          <w:b/>
        </w:rPr>
        <w:t>March 20</w:t>
      </w:r>
      <w:r w:rsidR="00075D29" w:rsidRPr="00075D29">
        <w:rPr>
          <w:b/>
          <w:vertAlign w:val="superscript"/>
        </w:rPr>
        <w:t>th</w:t>
      </w:r>
      <w:r w:rsidR="00075D29">
        <w:rPr>
          <w:b/>
        </w:rPr>
        <w:t>/21</w:t>
      </w:r>
      <w:r w:rsidR="00075D29" w:rsidRPr="00075D29">
        <w:rPr>
          <w:b/>
          <w:vertAlign w:val="superscript"/>
        </w:rPr>
        <w:t>st</w:t>
      </w:r>
      <w:r w:rsidR="00075D29">
        <w:rPr>
          <w:b/>
        </w:rPr>
        <w:t xml:space="preserve"> </w:t>
      </w:r>
      <w:r>
        <w:rPr>
          <w:b/>
        </w:rPr>
        <w:t>2019 @ The Prestoungrange Gothenburg, Prestonpans, EH32 9BE</w:t>
      </w:r>
    </w:p>
    <w:p w14:paraId="1E2F86D5" w14:textId="59A86B82" w:rsidR="00E24CA5" w:rsidRPr="00B54771" w:rsidRDefault="00B54771" w:rsidP="00B54771">
      <w:pPr>
        <w:rPr>
          <w:sz w:val="18"/>
          <w:szCs w:val="18"/>
        </w:rPr>
      </w:pPr>
      <w:r>
        <w:rPr>
          <w:sz w:val="18"/>
          <w:szCs w:val="18"/>
        </w:rPr>
        <w:t xml:space="preserve">                                                                *</w:t>
      </w:r>
      <w:r w:rsidRPr="00B54771">
        <w:rPr>
          <w:sz w:val="18"/>
          <w:szCs w:val="18"/>
        </w:rPr>
        <w:t>Part time contributions  [e] electronic contributions</w:t>
      </w:r>
    </w:p>
    <w:p w14:paraId="63C48709" w14:textId="77777777" w:rsidR="00BB6A47" w:rsidRDefault="00BB6A47" w:rsidP="00E24CA5">
      <w:pPr>
        <w:jc w:val="center"/>
        <w:rPr>
          <w:b/>
        </w:rPr>
      </w:pPr>
    </w:p>
    <w:p w14:paraId="2054583F" w14:textId="77777777" w:rsidR="00E24CA5" w:rsidRPr="00E24CA5" w:rsidRDefault="00E24CA5" w:rsidP="00E24CA5">
      <w:r>
        <w:rPr>
          <w:b/>
        </w:rPr>
        <w:t xml:space="preserve">Present:  </w:t>
      </w:r>
      <w:r>
        <w:rPr>
          <w:b/>
        </w:rPr>
        <w:tab/>
      </w:r>
      <w:r w:rsidRPr="00E24CA5">
        <w:t>Gordon Prestoungrange [in the chair]</w:t>
      </w:r>
    </w:p>
    <w:p w14:paraId="5ECA2B92" w14:textId="0E738A7B" w:rsidR="00E24CA5" w:rsidRDefault="00E24CA5" w:rsidP="00E24CA5">
      <w:r w:rsidRPr="00E24CA5">
        <w:tab/>
      </w:r>
      <w:r w:rsidRPr="00E24CA5">
        <w:tab/>
        <w:t>Sharon Beck</w:t>
      </w:r>
    </w:p>
    <w:p w14:paraId="019444C3" w14:textId="441D1A17" w:rsidR="002F7BDD" w:rsidRDefault="002F7BDD" w:rsidP="00E24CA5">
      <w:r>
        <w:tab/>
      </w:r>
      <w:r>
        <w:tab/>
      </w:r>
      <w:r w:rsidR="00B54771">
        <w:t>*</w:t>
      </w:r>
      <w:r>
        <w:t>Hannah Bradley – Soundbite PR</w:t>
      </w:r>
    </w:p>
    <w:p w14:paraId="66FC1694" w14:textId="2B7EC2D7" w:rsidR="00075D29" w:rsidRDefault="00075D29" w:rsidP="00E24CA5">
      <w:r>
        <w:tab/>
      </w:r>
      <w:r>
        <w:tab/>
      </w:r>
      <w:r w:rsidR="00B54771">
        <w:t>*</w:t>
      </w:r>
      <w:r>
        <w:t xml:space="preserve">Martha Bryce </w:t>
      </w:r>
      <w:r w:rsidR="002F7BDD">
        <w:t>–</w:t>
      </w:r>
      <w:r>
        <w:t xml:space="preserve"> </w:t>
      </w:r>
      <w:r w:rsidR="002F7BDD">
        <w:t xml:space="preserve">Soundbite </w:t>
      </w:r>
      <w:r>
        <w:t>PR</w:t>
      </w:r>
    </w:p>
    <w:p w14:paraId="27401DA3" w14:textId="48793123" w:rsidR="0009739D" w:rsidRPr="00E24CA5" w:rsidRDefault="0009739D" w:rsidP="00E24CA5">
      <w:r>
        <w:tab/>
      </w:r>
      <w:r>
        <w:tab/>
        <w:t xml:space="preserve">Stephen Connolly </w:t>
      </w:r>
      <w:r w:rsidR="00075D29">
        <w:t>– DC Consulting</w:t>
      </w:r>
    </w:p>
    <w:p w14:paraId="65AE72B2" w14:textId="32D8AA2A" w:rsidR="00E706FE" w:rsidRDefault="00E24CA5" w:rsidP="00E24CA5">
      <w:r w:rsidRPr="00E24CA5">
        <w:tab/>
      </w:r>
      <w:r w:rsidRPr="00E24CA5">
        <w:tab/>
      </w:r>
      <w:r w:rsidR="00E706FE">
        <w:t>Herbert Coutts</w:t>
      </w:r>
    </w:p>
    <w:p w14:paraId="3D04D590" w14:textId="4256655C" w:rsidR="00265D19" w:rsidRDefault="00265D19" w:rsidP="00E24CA5">
      <w:r>
        <w:tab/>
      </w:r>
      <w:r>
        <w:tab/>
        <w:t>Sharon Dabell [e]</w:t>
      </w:r>
    </w:p>
    <w:p w14:paraId="489230FF" w14:textId="39058DD2" w:rsidR="00F55BCC" w:rsidRPr="00E24CA5" w:rsidRDefault="00F55BCC" w:rsidP="00E24CA5">
      <w:r>
        <w:tab/>
      </w:r>
      <w:r>
        <w:tab/>
      </w:r>
      <w:r w:rsidR="00B54771">
        <w:t>*</w:t>
      </w:r>
      <w:r>
        <w:t>Christopher Hadley - Savills</w:t>
      </w:r>
    </w:p>
    <w:p w14:paraId="70730A93" w14:textId="32045126" w:rsidR="00E24CA5" w:rsidRDefault="00E24CA5" w:rsidP="00E24CA5">
      <w:r w:rsidRPr="00E24CA5">
        <w:tab/>
      </w:r>
      <w:r w:rsidRPr="00E24CA5">
        <w:tab/>
        <w:t>Arran Johnston</w:t>
      </w:r>
    </w:p>
    <w:p w14:paraId="6AA9F02D" w14:textId="251E715B" w:rsidR="00075D29" w:rsidRPr="00265D19" w:rsidRDefault="00075D29" w:rsidP="00E24CA5">
      <w:r>
        <w:tab/>
      </w:r>
      <w:r>
        <w:tab/>
      </w:r>
      <w:r w:rsidR="00B54771">
        <w:t>*</w:t>
      </w:r>
      <w:r w:rsidRPr="00265D19">
        <w:t>Kirstie Pirie – Source Marketing</w:t>
      </w:r>
    </w:p>
    <w:p w14:paraId="37B0610B" w14:textId="1BEF6F27" w:rsidR="00075D29" w:rsidRPr="00265D19" w:rsidRDefault="00075D29" w:rsidP="00E24CA5">
      <w:r w:rsidRPr="00265D19">
        <w:tab/>
      </w:r>
      <w:r w:rsidRPr="00265D19">
        <w:tab/>
      </w:r>
      <w:r w:rsidR="00B54771" w:rsidRPr="00265D19">
        <w:t>*</w:t>
      </w:r>
      <w:r w:rsidRPr="00265D19">
        <w:t>Iain Slater - Harg</w:t>
      </w:r>
      <w:r w:rsidR="00B54771" w:rsidRPr="00265D19">
        <w:t>r</w:t>
      </w:r>
      <w:r w:rsidRPr="00265D19">
        <w:t>eaves</w:t>
      </w:r>
    </w:p>
    <w:p w14:paraId="03C09325" w14:textId="7C52BEFC" w:rsidR="00075D29" w:rsidRDefault="00075D29" w:rsidP="00E24CA5">
      <w:r w:rsidRPr="00265D19">
        <w:tab/>
      </w:r>
      <w:r w:rsidRPr="00265D19">
        <w:tab/>
      </w:r>
      <w:r>
        <w:t>Michael Taylor [e]</w:t>
      </w:r>
    </w:p>
    <w:p w14:paraId="0D75C375" w14:textId="6C06854C" w:rsidR="002F7BDD" w:rsidRPr="00E24CA5" w:rsidRDefault="002F7BDD" w:rsidP="00E24CA5">
      <w:r>
        <w:tab/>
      </w:r>
      <w:r>
        <w:tab/>
        <w:t>Avril Wills</w:t>
      </w:r>
    </w:p>
    <w:p w14:paraId="0869A989" w14:textId="5CFAA0BA" w:rsidR="00E24CA5" w:rsidRDefault="00E24CA5" w:rsidP="00E24CA5">
      <w:r w:rsidRPr="00E24CA5">
        <w:tab/>
      </w:r>
      <w:r w:rsidRPr="00E24CA5">
        <w:tab/>
      </w:r>
      <w:r w:rsidR="0009739D">
        <w:t xml:space="preserve">Mathew Wills [e] </w:t>
      </w:r>
    </w:p>
    <w:p w14:paraId="58999142" w14:textId="77777777" w:rsidR="00E24CA5" w:rsidRDefault="00E24CA5" w:rsidP="00E24CA5"/>
    <w:p w14:paraId="16667C6D" w14:textId="7E5479F4" w:rsidR="00E24CA5" w:rsidRDefault="00E24CA5" w:rsidP="00E24CA5">
      <w:r w:rsidRPr="00E24CA5">
        <w:rPr>
          <w:b/>
        </w:rPr>
        <w:t>Received:</w:t>
      </w:r>
      <w:r>
        <w:rPr>
          <w:b/>
        </w:rPr>
        <w:tab/>
      </w:r>
      <w:r w:rsidR="00265D19" w:rsidRPr="00265D19">
        <w:t>Discussion Paper</w:t>
      </w:r>
      <w:r w:rsidR="000C61C6">
        <w:t xml:space="preserve">s: </w:t>
      </w:r>
      <w:r w:rsidR="00265D19">
        <w:t xml:space="preserve">The Prince’s Friends; Battle Trust Funding Thoughts; Show Home Strategy 2020/ 2022; </w:t>
      </w:r>
      <w:r w:rsidR="000C61C6">
        <w:t>A Listing of Jacobite Assets; correspondence with Diarmid Hearn NTS</w:t>
      </w:r>
      <w:r w:rsidR="00265D19">
        <w:t xml:space="preserve"> </w:t>
      </w:r>
    </w:p>
    <w:p w14:paraId="74C02734" w14:textId="77777777" w:rsidR="00E24CA5" w:rsidRDefault="00E24CA5" w:rsidP="00E24CA5"/>
    <w:p w14:paraId="0AACEC48" w14:textId="3D66F0AD" w:rsidR="00E24CA5" w:rsidRDefault="00E24CA5" w:rsidP="00E24CA5">
      <w:r w:rsidRPr="00E24CA5">
        <w:rPr>
          <w:b/>
        </w:rPr>
        <w:t>Noted:</w:t>
      </w:r>
      <w:r>
        <w:rPr>
          <w:b/>
        </w:rPr>
        <w:tab/>
      </w:r>
      <w:r>
        <w:rPr>
          <w:b/>
        </w:rPr>
        <w:tab/>
      </w:r>
      <w:r>
        <w:t xml:space="preserve">That </w:t>
      </w:r>
      <w:r w:rsidR="0009739D">
        <w:t>the</w:t>
      </w:r>
      <w:r>
        <w:t xml:space="preserve"> Condition Report on the Scottish Diaspora Tapestry</w:t>
      </w:r>
      <w:r w:rsidR="0009739D">
        <w:t xml:space="preserve"> under</w:t>
      </w:r>
      <w:r>
        <w:t xml:space="preserve">taken </w:t>
      </w:r>
      <w:r w:rsidR="0009739D">
        <w:t xml:space="preserve">by </w:t>
      </w:r>
      <w:proofErr w:type="spellStart"/>
      <w:r w:rsidR="0009739D">
        <w:t>Tuula</w:t>
      </w:r>
      <w:proofErr w:type="spellEnd"/>
      <w:r w:rsidR="0009739D">
        <w:t xml:space="preserve"> Pardoe o</w:t>
      </w:r>
      <w:r>
        <w:t xml:space="preserve">n March </w:t>
      </w:r>
      <w:r w:rsidR="0009739D">
        <w:t>13</w:t>
      </w:r>
      <w:r w:rsidR="0009739D" w:rsidRPr="0009739D">
        <w:rPr>
          <w:vertAlign w:val="superscript"/>
        </w:rPr>
        <w:t>th</w:t>
      </w:r>
      <w:r w:rsidR="0009739D">
        <w:t xml:space="preserve"> 2019 </w:t>
      </w:r>
      <w:r>
        <w:t>at New Lanark Mills</w:t>
      </w:r>
      <w:r w:rsidR="000C61C6">
        <w:t xml:space="preserve"> had raised no concerns and would be tabled shortly</w:t>
      </w:r>
      <w:r>
        <w:t>.</w:t>
      </w:r>
    </w:p>
    <w:p w14:paraId="7F2DB4D7" w14:textId="177F8A67" w:rsidR="002A4E91" w:rsidRDefault="002A4E91" w:rsidP="00E24CA5"/>
    <w:p w14:paraId="052D0708" w14:textId="2AC91608" w:rsidR="00264E2F" w:rsidRDefault="000573FB" w:rsidP="00E24CA5">
      <w:pPr>
        <w:rPr>
          <w:b/>
        </w:rPr>
      </w:pPr>
      <w:r>
        <w:rPr>
          <w:b/>
        </w:rPr>
        <w:t xml:space="preserve">Reviewed &amp; </w:t>
      </w:r>
      <w:r w:rsidR="00E24CA5">
        <w:rPr>
          <w:b/>
        </w:rPr>
        <w:t>Discussed:</w:t>
      </w:r>
      <w:r>
        <w:rPr>
          <w:b/>
        </w:rPr>
        <w:t xml:space="preserve">  </w:t>
      </w:r>
      <w:r w:rsidRPr="000573FB">
        <w:t>The content of a</w:t>
      </w:r>
      <w:r w:rsidR="00264E2F" w:rsidRPr="000573FB">
        <w:t>ll</w:t>
      </w:r>
      <w:r w:rsidR="00264E2F">
        <w:t xml:space="preserve"> </w:t>
      </w:r>
      <w:r w:rsidR="000C61C6">
        <w:t xml:space="preserve">new </w:t>
      </w:r>
      <w:r w:rsidR="00264E2F">
        <w:t>papers tabled</w:t>
      </w:r>
      <w:r w:rsidR="000C61C6">
        <w:t xml:space="preserve"> and those carried forward from </w:t>
      </w:r>
      <w:r w:rsidR="005B51A8">
        <w:t xml:space="preserve">our </w:t>
      </w:r>
      <w:r w:rsidR="000C61C6">
        <w:t>February 22</w:t>
      </w:r>
      <w:r w:rsidR="000C61C6" w:rsidRPr="000C61C6">
        <w:rPr>
          <w:vertAlign w:val="superscript"/>
        </w:rPr>
        <w:t>nd</w:t>
      </w:r>
      <w:r w:rsidR="000C61C6">
        <w:t xml:space="preserve"> 2019 Meeting. </w:t>
      </w:r>
      <w:r w:rsidR="00264E2F">
        <w:t xml:space="preserve"> </w:t>
      </w:r>
      <w:r>
        <w:t xml:space="preserve">   </w:t>
      </w:r>
      <w:r w:rsidR="00264E2F" w:rsidRPr="00B95029">
        <w:rPr>
          <w:b/>
        </w:rPr>
        <w:t>Concluded</w:t>
      </w:r>
      <w:r w:rsidR="005B51A8">
        <w:rPr>
          <w:b/>
        </w:rPr>
        <w:t xml:space="preserve"> for Element [iii] of the Project</w:t>
      </w:r>
      <w:r w:rsidR="00264E2F" w:rsidRPr="00B95029">
        <w:rPr>
          <w:b/>
        </w:rPr>
        <w:t>:</w:t>
      </w:r>
    </w:p>
    <w:p w14:paraId="23273E7F" w14:textId="3395661B" w:rsidR="00A11810" w:rsidRDefault="00A11810" w:rsidP="00E24CA5">
      <w:pPr>
        <w:rPr>
          <w:b/>
        </w:rPr>
      </w:pPr>
    </w:p>
    <w:p w14:paraId="057AD6BB" w14:textId="40486360" w:rsidR="00A11810" w:rsidRDefault="00A11810" w:rsidP="00E24CA5">
      <w:pPr>
        <w:rPr>
          <w:b/>
        </w:rPr>
      </w:pPr>
      <w:r>
        <w:rPr>
          <w:b/>
        </w:rPr>
        <w:t>Th</w:t>
      </w:r>
      <w:r w:rsidR="000C61C6">
        <w:rPr>
          <w:b/>
        </w:rPr>
        <w:t xml:space="preserve">at Drs Arran Johnston and Stephen Connolly should proceed to create the Draft Manifesto by end March 2019 in two parts: </w:t>
      </w:r>
      <w:r w:rsidR="00710C4D">
        <w:rPr>
          <w:b/>
        </w:rPr>
        <w:t xml:space="preserve">[a] </w:t>
      </w:r>
      <w:r w:rsidR="000C61C6">
        <w:rPr>
          <w:b/>
        </w:rPr>
        <w:t xml:space="preserve">Vision of </w:t>
      </w:r>
      <w:r w:rsidR="000C61C6" w:rsidRPr="00710C4D">
        <w:rPr>
          <w:b/>
          <w:i/>
        </w:rPr>
        <w:t>Living History Preston</w:t>
      </w:r>
      <w:r w:rsidR="00710C4D" w:rsidRPr="00710C4D">
        <w:rPr>
          <w:b/>
          <w:i/>
        </w:rPr>
        <w:t>pans</w:t>
      </w:r>
      <w:r w:rsidR="00710C4D">
        <w:rPr>
          <w:b/>
          <w:i/>
        </w:rPr>
        <w:t xml:space="preserve"> </w:t>
      </w:r>
      <w:r w:rsidR="00710C4D">
        <w:rPr>
          <w:b/>
        </w:rPr>
        <w:t xml:space="preserve">and [b] a Transition Phase. </w:t>
      </w:r>
    </w:p>
    <w:p w14:paraId="060BDA4E" w14:textId="0FC2A4BA" w:rsidR="00710C4D" w:rsidRDefault="00710C4D" w:rsidP="00E24CA5">
      <w:pPr>
        <w:rPr>
          <w:b/>
        </w:rPr>
      </w:pPr>
    </w:p>
    <w:p w14:paraId="306DFF06" w14:textId="0D8267DE" w:rsidR="00BB6A47" w:rsidRDefault="00710C4D" w:rsidP="00E24CA5">
      <w:r>
        <w:rPr>
          <w:b/>
        </w:rPr>
        <w:t xml:space="preserve">[a] Vision of Centre for </w:t>
      </w:r>
      <w:r w:rsidRPr="00710C4D">
        <w:rPr>
          <w:b/>
          <w:i/>
        </w:rPr>
        <w:t>Living History Prestonpans</w:t>
      </w:r>
      <w:r>
        <w:rPr>
          <w:b/>
        </w:rPr>
        <w:t xml:space="preserve"> shall embrace:</w:t>
      </w:r>
      <w:r w:rsidR="00A11810">
        <w:t xml:space="preserve"> </w:t>
      </w:r>
    </w:p>
    <w:p w14:paraId="5DC217E3" w14:textId="4BC3D318" w:rsidR="00B95029" w:rsidRDefault="00710C4D" w:rsidP="00E24CA5">
      <w:r>
        <w:t>[</w:t>
      </w:r>
      <w:proofErr w:type="spellStart"/>
      <w:r>
        <w:t>i</w:t>
      </w:r>
      <w:proofErr w:type="spellEnd"/>
      <w:r>
        <w:t xml:space="preserve">] Battle of Prestonpans Interpretation/ Immersion and The Clans that Fought - in the context of the Jacobite Cause 1686/ 1807; [ii] </w:t>
      </w:r>
      <w:r w:rsidR="00B95029">
        <w:t xml:space="preserve">total continuous display of the 103 metre Prestonpans Tapestry; [iii] extensive Temporary Exhibition and Education facilities to accommodate </w:t>
      </w:r>
      <w:r w:rsidR="000573FB">
        <w:t xml:space="preserve">and support </w:t>
      </w:r>
      <w:r w:rsidR="00B95029">
        <w:t>the diverse strands scoped including cohort displays of the Scottish Diaspora Tapestry</w:t>
      </w:r>
      <w:r w:rsidR="000573FB">
        <w:t>,</w:t>
      </w:r>
      <w:r w:rsidR="00B95029">
        <w:t xml:space="preserve"> the Community Arts of Prestonpans</w:t>
      </w:r>
      <w:r w:rsidR="000573FB">
        <w:t xml:space="preserve"> and The Jacobite Trail</w:t>
      </w:r>
      <w:r w:rsidR="00700E2E">
        <w:t xml:space="preserve">; [iv] integral bookshop &amp; </w:t>
      </w:r>
      <w:r w:rsidR="00B91469">
        <w:t xml:space="preserve">themed </w:t>
      </w:r>
      <w:r>
        <w:t xml:space="preserve">café; [iv] </w:t>
      </w:r>
      <w:r w:rsidR="00DF781B">
        <w:t>Scope the e</w:t>
      </w:r>
      <w:r>
        <w:t>vents and activities programme for Years 1 &amp; 2</w:t>
      </w:r>
      <w:r w:rsidR="00652EFF">
        <w:t>; [v] relationship with battlefield and walks/ tours; [vi] interactive social media relationship with ‘Friends of The Prince’.</w:t>
      </w:r>
    </w:p>
    <w:p w14:paraId="7405672F" w14:textId="2FA58F61" w:rsidR="00B95029" w:rsidRDefault="00652EFF" w:rsidP="00E24CA5">
      <w:r>
        <w:t>Concept designs for the Centre at two locations will be provided.</w:t>
      </w:r>
    </w:p>
    <w:p w14:paraId="2219F23C" w14:textId="724BCFDE" w:rsidR="00652EFF" w:rsidRDefault="00B95029" w:rsidP="00B95029">
      <w:pPr>
        <w:rPr>
          <w:b/>
        </w:rPr>
      </w:pPr>
      <w:r w:rsidRPr="00652EFF">
        <w:rPr>
          <w:b/>
        </w:rPr>
        <w:lastRenderedPageBreak/>
        <w:t xml:space="preserve">[b] </w:t>
      </w:r>
      <w:r w:rsidR="00652EFF">
        <w:rPr>
          <w:b/>
        </w:rPr>
        <w:t xml:space="preserve">Our Transition Phase shall accomplish </w:t>
      </w:r>
      <w:r w:rsidR="00DF781B">
        <w:rPr>
          <w:b/>
        </w:rPr>
        <w:t>via</w:t>
      </w:r>
      <w:r w:rsidR="00652EFF">
        <w:rPr>
          <w:b/>
        </w:rPr>
        <w:t xml:space="preserve"> the advent of fulltime professionals:  </w:t>
      </w:r>
    </w:p>
    <w:p w14:paraId="43578708" w14:textId="5603832A" w:rsidR="00B95029" w:rsidRDefault="00652EFF" w:rsidP="00B95029">
      <w:r w:rsidRPr="00652EFF">
        <w:t>[</w:t>
      </w:r>
      <w:proofErr w:type="spellStart"/>
      <w:r w:rsidRPr="00652EFF">
        <w:t>i</w:t>
      </w:r>
      <w:proofErr w:type="spellEnd"/>
      <w:r w:rsidRPr="00652EFF">
        <w:t>]</w:t>
      </w:r>
      <w:r>
        <w:rPr>
          <w:b/>
        </w:rPr>
        <w:t xml:space="preserve"> </w:t>
      </w:r>
      <w:r>
        <w:t>F</w:t>
      </w:r>
      <w:r w:rsidR="00FE658B">
        <w:t>ormal</w:t>
      </w:r>
      <w:r w:rsidR="00DF781B">
        <w:t>ised</w:t>
      </w:r>
      <w:r w:rsidR="00FE658B">
        <w:t xml:space="preserve"> </w:t>
      </w:r>
      <w:r>
        <w:t xml:space="preserve">working relationships </w:t>
      </w:r>
      <w:r w:rsidR="00B95029">
        <w:t>with extant volunteers</w:t>
      </w:r>
      <w:r w:rsidR="00212FE4">
        <w:t>,</w:t>
      </w:r>
      <w:r w:rsidR="00B95029">
        <w:t xml:space="preserve"> sessional staff</w:t>
      </w:r>
      <w:r w:rsidR="00212FE4">
        <w:t xml:space="preserve"> and Clans that Came Out with The Prince</w:t>
      </w:r>
      <w:r>
        <w:t>; [ii]</w:t>
      </w:r>
      <w:r w:rsidR="00B95029">
        <w:t xml:space="preserve"> </w:t>
      </w:r>
      <w:r w:rsidR="00212FE4">
        <w:t>Enhancement of existing p</w:t>
      </w:r>
      <w:r>
        <w:t xml:space="preserve">rogrammes for </w:t>
      </w:r>
      <w:r w:rsidR="00FE658B">
        <w:t>educationalists</w:t>
      </w:r>
      <w:r>
        <w:t xml:space="preserve">; [iii] </w:t>
      </w:r>
      <w:r w:rsidR="00FE658B">
        <w:t xml:space="preserve"> </w:t>
      </w:r>
      <w:r>
        <w:t xml:space="preserve">Developmental partnerships with </w:t>
      </w:r>
      <w:r w:rsidR="00FE658B">
        <w:t>travel trade advisers</w:t>
      </w:r>
      <w:r>
        <w:t>; [iv] Integration and refocusing of disparate extant social media, project and archival web sites</w:t>
      </w:r>
      <w:r w:rsidR="00DF781B">
        <w:t xml:space="preserve"> to build and share with emergent Friends of The Prince as an audience/ customer base and as a source for volunteer contributions; [v] </w:t>
      </w:r>
      <w:r w:rsidR="00FE658B">
        <w:t xml:space="preserve"> </w:t>
      </w:r>
      <w:r w:rsidR="00DF781B">
        <w:t>establishment and hubbing of The Jacobite Trail; [vi] reviewing and supplementing the extant merchandise ranges; [vii] reviewing and as necessary updating the APPs; [viii] Exhibiting</w:t>
      </w:r>
      <w:r w:rsidR="00446524">
        <w:t>, resting</w:t>
      </w:r>
      <w:r w:rsidR="00DF781B">
        <w:t xml:space="preserve"> and </w:t>
      </w:r>
      <w:r w:rsidR="00446524">
        <w:t>as necessary restoring The Prestonpans and the Scottish Diaspora tapestries</w:t>
      </w:r>
      <w:r w:rsidR="00212FE4">
        <w:t>; [ix] Identifying how to sustain the Gaelic.</w:t>
      </w:r>
    </w:p>
    <w:p w14:paraId="0D5B7319" w14:textId="77777777" w:rsidR="00877B66" w:rsidRDefault="00877B66" w:rsidP="00B95029"/>
    <w:p w14:paraId="53E88D37" w14:textId="0B4FE90D" w:rsidR="00446524" w:rsidRDefault="00446524" w:rsidP="00B95029">
      <w:r>
        <w:t>During the 3 year transition to The Opening, the 275</w:t>
      </w:r>
      <w:r w:rsidRPr="00446524">
        <w:rPr>
          <w:vertAlign w:val="superscript"/>
        </w:rPr>
        <w:t>th</w:t>
      </w:r>
      <w:r>
        <w:t xml:space="preserve"> Anniversary of the 1745 Battle will be commemorated in 2020 with [</w:t>
      </w:r>
      <w:proofErr w:type="spellStart"/>
      <w:r>
        <w:t>i</w:t>
      </w:r>
      <w:proofErr w:type="spellEnd"/>
      <w:r>
        <w:t xml:space="preserve">] an exhibition at the John </w:t>
      </w:r>
      <w:proofErr w:type="spellStart"/>
      <w:r>
        <w:t>Gray</w:t>
      </w:r>
      <w:proofErr w:type="spellEnd"/>
      <w:r>
        <w:t xml:space="preserve"> Centre Haddington; [ii] a final five stop tour of Scotland by the Prestonpans Tapestry; [iii] celebrations of the cultural impact - music/ </w:t>
      </w:r>
      <w:r w:rsidR="00877B66">
        <w:t xml:space="preserve">poetry/ </w:t>
      </w:r>
      <w:r>
        <w:t xml:space="preserve">literature/ theatre </w:t>
      </w:r>
      <w:r w:rsidR="00212FE4">
        <w:t xml:space="preserve">etc. </w:t>
      </w:r>
      <w:r>
        <w:t>since 1745; [iv] battlefield tours and walks</w:t>
      </w:r>
      <w:r w:rsidR="00877B66">
        <w:t xml:space="preserve">; </w:t>
      </w:r>
      <w:r w:rsidR="00212FE4">
        <w:t xml:space="preserve">[v] </w:t>
      </w:r>
      <w:r>
        <w:t xml:space="preserve">2021 will see a </w:t>
      </w:r>
      <w:proofErr w:type="spellStart"/>
      <w:r>
        <w:t>fullscale</w:t>
      </w:r>
      <w:proofErr w:type="spellEnd"/>
      <w:r>
        <w:t xml:space="preserve"> </w:t>
      </w:r>
      <w:r w:rsidR="00212FE4">
        <w:t xml:space="preserve">battle </w:t>
      </w:r>
      <w:r>
        <w:t>re-enactment in September</w:t>
      </w:r>
      <w:r w:rsidR="00212FE4">
        <w:t xml:space="preserve">; continuation of battlefield tours and walks; fundraising events </w:t>
      </w:r>
      <w:proofErr w:type="spellStart"/>
      <w:r w:rsidR="00212FE4">
        <w:t>e.g</w:t>
      </w:r>
      <w:proofErr w:type="spellEnd"/>
      <w:r w:rsidR="00212FE4">
        <w:t xml:space="preserve"> Ball at Holyrood House.</w:t>
      </w:r>
      <w:r w:rsidR="005B51A8">
        <w:t xml:space="preserve"> </w:t>
      </w:r>
      <w:r w:rsidR="005B51A8" w:rsidRPr="005B51A8">
        <w:rPr>
          <w:i/>
        </w:rPr>
        <w:t>Participants will be enjoined to become a Friend of The Prince.</w:t>
      </w:r>
    </w:p>
    <w:p w14:paraId="2F209019" w14:textId="77777777" w:rsidR="00877B66" w:rsidRDefault="00877B66" w:rsidP="00B95029"/>
    <w:p w14:paraId="58A01BDC" w14:textId="23026603" w:rsidR="00446524" w:rsidRDefault="00446524" w:rsidP="00B95029">
      <w:r>
        <w:t xml:space="preserve">The Prestoungrange Gothenburg will provide </w:t>
      </w:r>
      <w:proofErr w:type="spellStart"/>
      <w:r w:rsidRPr="00446524">
        <w:rPr>
          <w:i/>
        </w:rPr>
        <w:t>pied</w:t>
      </w:r>
      <w:r w:rsidR="00212FE4">
        <w:rPr>
          <w:i/>
        </w:rPr>
        <w:t>s</w:t>
      </w:r>
      <w:proofErr w:type="spellEnd"/>
      <w:r w:rsidRPr="00446524">
        <w:rPr>
          <w:i/>
        </w:rPr>
        <w:t xml:space="preserve"> a </w:t>
      </w:r>
      <w:proofErr w:type="spellStart"/>
      <w:r w:rsidRPr="00446524">
        <w:rPr>
          <w:i/>
        </w:rPr>
        <w:t>terre</w:t>
      </w:r>
      <w:proofErr w:type="spellEnd"/>
      <w:r>
        <w:t xml:space="preserve"> </w:t>
      </w:r>
      <w:r w:rsidR="00212FE4">
        <w:t xml:space="preserve">and HQ </w:t>
      </w:r>
      <w:r>
        <w:t>for the fulltime professionals and will further develop its role as a micro-museum facility.</w:t>
      </w:r>
    </w:p>
    <w:p w14:paraId="3C980A40" w14:textId="51C20C0F" w:rsidR="00B95029" w:rsidRDefault="00B95029" w:rsidP="00B95029"/>
    <w:p w14:paraId="4FD9E517" w14:textId="5D9AF49C" w:rsidR="00BB6A47" w:rsidRDefault="00877B66" w:rsidP="00E24CA5">
      <w:pPr>
        <w:rPr>
          <w:b/>
        </w:rPr>
      </w:pPr>
      <w:r w:rsidRPr="00877B66">
        <w:rPr>
          <w:b/>
        </w:rPr>
        <w:t xml:space="preserve">[c] Raising Capital and </w:t>
      </w:r>
      <w:r>
        <w:rPr>
          <w:b/>
        </w:rPr>
        <w:t xml:space="preserve">underwriting initial </w:t>
      </w:r>
      <w:r w:rsidRPr="00877B66">
        <w:rPr>
          <w:b/>
        </w:rPr>
        <w:t>Trading:</w:t>
      </w:r>
    </w:p>
    <w:p w14:paraId="59DE4E02" w14:textId="19A90B9F" w:rsidR="00877B66" w:rsidRDefault="00877B66" w:rsidP="00E24CA5">
      <w:r>
        <w:t>It is the Trust’s intention during the Transition Phase to raise the necessary capital to [</w:t>
      </w:r>
      <w:proofErr w:type="spellStart"/>
      <w:r>
        <w:t>i</w:t>
      </w:r>
      <w:proofErr w:type="spellEnd"/>
      <w:r>
        <w:t xml:space="preserve">] create and populate the Living History Centre per se and [ii] to underwrite the initial 2 years trading to </w:t>
      </w:r>
      <w:proofErr w:type="gramStart"/>
      <w:r>
        <w:t>reach  breakeven</w:t>
      </w:r>
      <w:proofErr w:type="gramEnd"/>
      <w:r>
        <w:t>. Financial scenarios and budgets to this end will necessarily be prepared at the start of the Transition Phase.</w:t>
      </w:r>
    </w:p>
    <w:p w14:paraId="052F98AC" w14:textId="0E00C405" w:rsidR="00877B66" w:rsidRDefault="00877B66" w:rsidP="00E24CA5"/>
    <w:p w14:paraId="4E6CBCDF" w14:textId="0857D9FE" w:rsidR="00877B66" w:rsidRDefault="00877B66" w:rsidP="00E24CA5">
      <w:pPr>
        <w:rPr>
          <w:b/>
        </w:rPr>
      </w:pPr>
      <w:r w:rsidRPr="00877B66">
        <w:rPr>
          <w:b/>
        </w:rPr>
        <w:t>[d] Funding the Transition Phase:</w:t>
      </w:r>
    </w:p>
    <w:p w14:paraId="2D528AAA" w14:textId="19C98E36" w:rsidR="00877B66" w:rsidRDefault="00877B66" w:rsidP="00E24CA5">
      <w:r>
        <w:t xml:space="preserve">The Trust has £100,000 donated funds </w:t>
      </w:r>
      <w:r w:rsidR="00062175">
        <w:t xml:space="preserve">in hand </w:t>
      </w:r>
      <w:r>
        <w:t xml:space="preserve">to deploy as match funding </w:t>
      </w:r>
      <w:r w:rsidR="00062175">
        <w:t>for</w:t>
      </w:r>
      <w:r>
        <w:t xml:space="preserve"> Resilience and Organisational Development Grants which will be sought from National Lottery Heritage Fund, HES, Viridor, ELC and others as feasible. The </w:t>
      </w:r>
      <w:r w:rsidR="00CC7612">
        <w:t xml:space="preserve">community based </w:t>
      </w:r>
      <w:r>
        <w:t>Prestoungrange Gothenburg will be gifted as a going concern</w:t>
      </w:r>
      <w:r w:rsidR="00CC7612">
        <w:t xml:space="preserve"> [Bistro/ Microbrewery] </w:t>
      </w:r>
      <w:r>
        <w:t xml:space="preserve">to the Trust affording the opportunity for </w:t>
      </w:r>
      <w:r w:rsidR="00CC7612">
        <w:t xml:space="preserve">in-kind staff accommodations, micro museum, events, exhibitions and books/ merchandise sales. </w:t>
      </w:r>
    </w:p>
    <w:p w14:paraId="11C2C2B8" w14:textId="77777777" w:rsidR="00EE0101" w:rsidRDefault="00CC7612" w:rsidP="00E24CA5">
      <w:r>
        <w:t xml:space="preserve">The fulltime professional staffing required will be developed around Sessional Staffers Dr Arran Johnston and Sharon Beck. A total of 4 FTEs [including Capital fundraising] are envisaged with office and administrative support provided through The Prince’s Friends and Trustees. </w:t>
      </w:r>
    </w:p>
    <w:p w14:paraId="77FB7333" w14:textId="77B4CA05" w:rsidR="00CC7612" w:rsidRDefault="00CC7612" w:rsidP="00E24CA5">
      <w:r>
        <w:t>A ballpark estimate of budget requirements for The Transition [over and above in-kind] is £175,000pa x 3years = £525,000.</w:t>
      </w:r>
    </w:p>
    <w:p w14:paraId="0857D611" w14:textId="49E02C37" w:rsidR="00062175" w:rsidRPr="00062175" w:rsidRDefault="00062175" w:rsidP="00E24CA5">
      <w:pPr>
        <w:rPr>
          <w:color w:val="FF0000"/>
        </w:rPr>
      </w:pPr>
      <w:r w:rsidRPr="00062175">
        <w:rPr>
          <w:color w:val="FF0000"/>
        </w:rPr>
        <w:t>Application date for National Lottery Heritage Funding is May 28</w:t>
      </w:r>
      <w:r w:rsidRPr="00062175">
        <w:rPr>
          <w:color w:val="FF0000"/>
          <w:vertAlign w:val="superscript"/>
        </w:rPr>
        <w:t>th</w:t>
      </w:r>
      <w:r w:rsidRPr="00062175">
        <w:rPr>
          <w:color w:val="FF0000"/>
        </w:rPr>
        <w:t xml:space="preserve"> and for HES September 28</w:t>
      </w:r>
      <w:r w:rsidRPr="00062175">
        <w:rPr>
          <w:color w:val="FF0000"/>
          <w:vertAlign w:val="superscript"/>
        </w:rPr>
        <w:t>th</w:t>
      </w:r>
      <w:r w:rsidRPr="00062175">
        <w:rPr>
          <w:color w:val="FF0000"/>
        </w:rPr>
        <w:t xml:space="preserve"> 2019.</w:t>
      </w:r>
    </w:p>
    <w:p w14:paraId="57BF1D88" w14:textId="552DB6CD" w:rsidR="00877B66" w:rsidRPr="00877B66" w:rsidRDefault="00877B66" w:rsidP="00E24CA5"/>
    <w:p w14:paraId="39E78D31" w14:textId="4A68361D" w:rsidR="00CC6B14" w:rsidRPr="002B6336" w:rsidRDefault="00877B66" w:rsidP="00E24CA5">
      <w:pPr>
        <w:rPr>
          <w:b/>
          <w:color w:val="FF0000"/>
          <w:sz w:val="24"/>
          <w:szCs w:val="24"/>
        </w:rPr>
      </w:pPr>
      <w:r w:rsidRPr="002B6336">
        <w:rPr>
          <w:sz w:val="24"/>
          <w:szCs w:val="24"/>
        </w:rPr>
        <w:t xml:space="preserve"> </w:t>
      </w:r>
      <w:r w:rsidR="00CC6B14" w:rsidRPr="002B6336">
        <w:rPr>
          <w:b/>
          <w:color w:val="FF0000"/>
          <w:sz w:val="24"/>
          <w:szCs w:val="24"/>
        </w:rPr>
        <w:t>Next Step:</w:t>
      </w:r>
    </w:p>
    <w:p w14:paraId="0664EBDE" w14:textId="379CE988" w:rsidR="00377C95" w:rsidRPr="002B6336" w:rsidRDefault="00062175" w:rsidP="00E24CA5">
      <w:pPr>
        <w:rPr>
          <w:b/>
          <w:color w:val="FF0000"/>
          <w:sz w:val="24"/>
          <w:szCs w:val="24"/>
        </w:rPr>
      </w:pPr>
      <w:r w:rsidRPr="002B6336">
        <w:rPr>
          <w:b/>
          <w:color w:val="FF0000"/>
          <w:sz w:val="24"/>
          <w:szCs w:val="24"/>
        </w:rPr>
        <w:t xml:space="preserve">CONSULTATION TOWARDS OUR </w:t>
      </w:r>
      <w:r w:rsidR="00CC6B14" w:rsidRPr="002B6336">
        <w:rPr>
          <w:b/>
          <w:color w:val="FF0000"/>
          <w:sz w:val="24"/>
          <w:szCs w:val="24"/>
        </w:rPr>
        <w:t>NATIONAL</w:t>
      </w:r>
      <w:r w:rsidRPr="002B6336">
        <w:rPr>
          <w:b/>
          <w:color w:val="FF0000"/>
          <w:sz w:val="24"/>
          <w:szCs w:val="24"/>
        </w:rPr>
        <w:t>LY</w:t>
      </w:r>
      <w:r w:rsidR="00CC6B14" w:rsidRPr="002B6336">
        <w:rPr>
          <w:b/>
          <w:color w:val="FF0000"/>
          <w:sz w:val="24"/>
          <w:szCs w:val="24"/>
        </w:rPr>
        <w:t xml:space="preserve"> AGREED MANIFESTO</w:t>
      </w:r>
    </w:p>
    <w:p w14:paraId="28C07EC4" w14:textId="77777777" w:rsidR="00377C95" w:rsidRPr="002B6336" w:rsidRDefault="00377C95" w:rsidP="00E24CA5">
      <w:pPr>
        <w:rPr>
          <w:b/>
          <w:sz w:val="24"/>
          <w:szCs w:val="24"/>
        </w:rPr>
      </w:pPr>
    </w:p>
    <w:p w14:paraId="3697AD38" w14:textId="680C0FF3" w:rsidR="00062175" w:rsidRPr="002B6336" w:rsidRDefault="00062175" w:rsidP="002B6336">
      <w:pPr>
        <w:pBdr>
          <w:top w:val="single" w:sz="4" w:space="1" w:color="auto"/>
          <w:left w:val="single" w:sz="4" w:space="4" w:color="auto"/>
          <w:bottom w:val="single" w:sz="4" w:space="1" w:color="auto"/>
          <w:right w:val="single" w:sz="4" w:space="4" w:color="auto"/>
        </w:pBdr>
        <w:jc w:val="both"/>
        <w:rPr>
          <w:sz w:val="24"/>
          <w:szCs w:val="24"/>
        </w:rPr>
      </w:pPr>
      <w:r w:rsidRPr="002B6336">
        <w:rPr>
          <w:sz w:val="24"/>
          <w:szCs w:val="24"/>
        </w:rPr>
        <w:t>The Draft Manifesto will be out for comment through PR/ arranged meetings throughout April 2019 during which Letters of Support will be sought to accompany the subsequent applications for Transition Funding. The Nationally Agreed Manifesto will form the basis for applications for Transition Funding.</w:t>
      </w:r>
    </w:p>
    <w:p w14:paraId="70AE59A6" w14:textId="6BB22F36" w:rsidR="00062175" w:rsidRPr="002B6336" w:rsidRDefault="00062175" w:rsidP="002B6336">
      <w:pPr>
        <w:pBdr>
          <w:top w:val="single" w:sz="4" w:space="1" w:color="auto"/>
          <w:left w:val="single" w:sz="4" w:space="4" w:color="auto"/>
          <w:bottom w:val="single" w:sz="4" w:space="1" w:color="auto"/>
          <w:right w:val="single" w:sz="4" w:space="4" w:color="auto"/>
        </w:pBdr>
        <w:jc w:val="both"/>
        <w:rPr>
          <w:sz w:val="24"/>
          <w:szCs w:val="24"/>
        </w:rPr>
      </w:pPr>
    </w:p>
    <w:p w14:paraId="2DCA18D7" w14:textId="4F86A295" w:rsidR="00062175" w:rsidRPr="002B6336" w:rsidRDefault="00062175" w:rsidP="002B6336">
      <w:pPr>
        <w:pBdr>
          <w:top w:val="single" w:sz="4" w:space="1" w:color="auto"/>
          <w:left w:val="single" w:sz="4" w:space="4" w:color="auto"/>
          <w:bottom w:val="single" w:sz="4" w:space="1" w:color="auto"/>
          <w:right w:val="single" w:sz="4" w:space="4" w:color="auto"/>
        </w:pBdr>
        <w:jc w:val="both"/>
        <w:rPr>
          <w:sz w:val="24"/>
          <w:szCs w:val="24"/>
        </w:rPr>
      </w:pPr>
      <w:r w:rsidRPr="002B6336">
        <w:rPr>
          <w:sz w:val="24"/>
          <w:szCs w:val="24"/>
        </w:rPr>
        <w:t>Applications for Transition Funding will be based o</w:t>
      </w:r>
      <w:r w:rsidR="001E6A9A">
        <w:rPr>
          <w:sz w:val="24"/>
          <w:szCs w:val="24"/>
        </w:rPr>
        <w:t>n</w:t>
      </w:r>
      <w:bookmarkStart w:id="0" w:name="_GoBack"/>
      <w:bookmarkEnd w:id="0"/>
      <w:r w:rsidRPr="002B6336">
        <w:rPr>
          <w:sz w:val="24"/>
          <w:szCs w:val="24"/>
        </w:rPr>
        <w:t xml:space="preserve"> the possible location[s] for the Living History Centre i.e. Charlestoun or ELC location, and the creation of an Equestrian Statue of The Prince as the site. </w:t>
      </w:r>
    </w:p>
    <w:sectPr w:rsidR="00062175" w:rsidRPr="002B63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C5CA9"/>
    <w:multiLevelType w:val="hybridMultilevel"/>
    <w:tmpl w:val="A8FC7D5E"/>
    <w:lvl w:ilvl="0" w:tplc="08781F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EC1360"/>
    <w:multiLevelType w:val="hybridMultilevel"/>
    <w:tmpl w:val="E6FAB8D0"/>
    <w:lvl w:ilvl="0" w:tplc="D49E48D0">
      <w:numFmt w:val="bullet"/>
      <w:lvlText w:val=""/>
      <w:lvlJc w:val="left"/>
      <w:pPr>
        <w:ind w:left="2950" w:hanging="360"/>
      </w:pPr>
      <w:rPr>
        <w:rFonts w:ascii="Symbol" w:eastAsiaTheme="minorHAnsi" w:hAnsi="Symbol" w:cstheme="minorBidi" w:hint="default"/>
      </w:rPr>
    </w:lvl>
    <w:lvl w:ilvl="1" w:tplc="08090003" w:tentative="1">
      <w:start w:val="1"/>
      <w:numFmt w:val="bullet"/>
      <w:lvlText w:val="o"/>
      <w:lvlJc w:val="left"/>
      <w:pPr>
        <w:ind w:left="3670" w:hanging="360"/>
      </w:pPr>
      <w:rPr>
        <w:rFonts w:ascii="Courier New" w:hAnsi="Courier New" w:cs="Courier New" w:hint="default"/>
      </w:rPr>
    </w:lvl>
    <w:lvl w:ilvl="2" w:tplc="08090005" w:tentative="1">
      <w:start w:val="1"/>
      <w:numFmt w:val="bullet"/>
      <w:lvlText w:val=""/>
      <w:lvlJc w:val="left"/>
      <w:pPr>
        <w:ind w:left="4390" w:hanging="360"/>
      </w:pPr>
      <w:rPr>
        <w:rFonts w:ascii="Wingdings" w:hAnsi="Wingdings" w:hint="default"/>
      </w:rPr>
    </w:lvl>
    <w:lvl w:ilvl="3" w:tplc="08090001" w:tentative="1">
      <w:start w:val="1"/>
      <w:numFmt w:val="bullet"/>
      <w:lvlText w:val=""/>
      <w:lvlJc w:val="left"/>
      <w:pPr>
        <w:ind w:left="5110" w:hanging="360"/>
      </w:pPr>
      <w:rPr>
        <w:rFonts w:ascii="Symbol" w:hAnsi="Symbol" w:hint="default"/>
      </w:rPr>
    </w:lvl>
    <w:lvl w:ilvl="4" w:tplc="08090003" w:tentative="1">
      <w:start w:val="1"/>
      <w:numFmt w:val="bullet"/>
      <w:lvlText w:val="o"/>
      <w:lvlJc w:val="left"/>
      <w:pPr>
        <w:ind w:left="5830" w:hanging="360"/>
      </w:pPr>
      <w:rPr>
        <w:rFonts w:ascii="Courier New" w:hAnsi="Courier New" w:cs="Courier New" w:hint="default"/>
      </w:rPr>
    </w:lvl>
    <w:lvl w:ilvl="5" w:tplc="08090005" w:tentative="1">
      <w:start w:val="1"/>
      <w:numFmt w:val="bullet"/>
      <w:lvlText w:val=""/>
      <w:lvlJc w:val="left"/>
      <w:pPr>
        <w:ind w:left="6550" w:hanging="360"/>
      </w:pPr>
      <w:rPr>
        <w:rFonts w:ascii="Wingdings" w:hAnsi="Wingdings" w:hint="default"/>
      </w:rPr>
    </w:lvl>
    <w:lvl w:ilvl="6" w:tplc="08090001" w:tentative="1">
      <w:start w:val="1"/>
      <w:numFmt w:val="bullet"/>
      <w:lvlText w:val=""/>
      <w:lvlJc w:val="left"/>
      <w:pPr>
        <w:ind w:left="7270" w:hanging="360"/>
      </w:pPr>
      <w:rPr>
        <w:rFonts w:ascii="Symbol" w:hAnsi="Symbol" w:hint="default"/>
      </w:rPr>
    </w:lvl>
    <w:lvl w:ilvl="7" w:tplc="08090003" w:tentative="1">
      <w:start w:val="1"/>
      <w:numFmt w:val="bullet"/>
      <w:lvlText w:val="o"/>
      <w:lvlJc w:val="left"/>
      <w:pPr>
        <w:ind w:left="7990" w:hanging="360"/>
      </w:pPr>
      <w:rPr>
        <w:rFonts w:ascii="Courier New" w:hAnsi="Courier New" w:cs="Courier New" w:hint="default"/>
      </w:rPr>
    </w:lvl>
    <w:lvl w:ilvl="8" w:tplc="08090005" w:tentative="1">
      <w:start w:val="1"/>
      <w:numFmt w:val="bullet"/>
      <w:lvlText w:val=""/>
      <w:lvlJc w:val="left"/>
      <w:pPr>
        <w:ind w:left="87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A5"/>
    <w:rsid w:val="000573FB"/>
    <w:rsid w:val="00062175"/>
    <w:rsid w:val="00075D29"/>
    <w:rsid w:val="0009739D"/>
    <w:rsid w:val="000C18B3"/>
    <w:rsid w:val="000C61C6"/>
    <w:rsid w:val="00141588"/>
    <w:rsid w:val="0015011B"/>
    <w:rsid w:val="001E6A9A"/>
    <w:rsid w:val="00212FE4"/>
    <w:rsid w:val="00264E2F"/>
    <w:rsid w:val="00265D19"/>
    <w:rsid w:val="002A4E91"/>
    <w:rsid w:val="002B6336"/>
    <w:rsid w:val="002F7BDD"/>
    <w:rsid w:val="00377C95"/>
    <w:rsid w:val="00442D5F"/>
    <w:rsid w:val="00446524"/>
    <w:rsid w:val="0049648D"/>
    <w:rsid w:val="005B51A8"/>
    <w:rsid w:val="00652EFF"/>
    <w:rsid w:val="006761F8"/>
    <w:rsid w:val="00700E2E"/>
    <w:rsid w:val="00710C4D"/>
    <w:rsid w:val="00754691"/>
    <w:rsid w:val="00840000"/>
    <w:rsid w:val="00877B66"/>
    <w:rsid w:val="00A11810"/>
    <w:rsid w:val="00B54771"/>
    <w:rsid w:val="00B91469"/>
    <w:rsid w:val="00B95029"/>
    <w:rsid w:val="00BB6A47"/>
    <w:rsid w:val="00C8545A"/>
    <w:rsid w:val="00C96721"/>
    <w:rsid w:val="00CC6B14"/>
    <w:rsid w:val="00CC7612"/>
    <w:rsid w:val="00D1625B"/>
    <w:rsid w:val="00DF781B"/>
    <w:rsid w:val="00E24CA5"/>
    <w:rsid w:val="00E706FE"/>
    <w:rsid w:val="00E823C8"/>
    <w:rsid w:val="00EC342B"/>
    <w:rsid w:val="00EE0101"/>
    <w:rsid w:val="00F209CE"/>
    <w:rsid w:val="00F55BCC"/>
    <w:rsid w:val="00FE6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17F4"/>
  <w15:docId w15:val="{5C085D8B-E256-4271-AC94-7CBBAAED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CA5"/>
    <w:rPr>
      <w:rFonts w:ascii="Tahoma" w:hAnsi="Tahoma" w:cs="Tahoma"/>
      <w:sz w:val="16"/>
      <w:szCs w:val="16"/>
    </w:rPr>
  </w:style>
  <w:style w:type="character" w:customStyle="1" w:styleId="BalloonTextChar">
    <w:name w:val="Balloon Text Char"/>
    <w:basedOn w:val="DefaultParagraphFont"/>
    <w:link w:val="BalloonText"/>
    <w:uiPriority w:val="99"/>
    <w:semiHidden/>
    <w:rsid w:val="00E24CA5"/>
    <w:rPr>
      <w:rFonts w:ascii="Tahoma" w:hAnsi="Tahoma" w:cs="Tahoma"/>
      <w:sz w:val="16"/>
      <w:szCs w:val="16"/>
    </w:rPr>
  </w:style>
  <w:style w:type="paragraph" w:styleId="ListParagraph">
    <w:name w:val="List Paragraph"/>
    <w:basedOn w:val="Normal"/>
    <w:uiPriority w:val="34"/>
    <w:qFormat/>
    <w:rsid w:val="00B54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Prestoungrange</dc:creator>
  <cp:lastModifiedBy>Gordon Prestoungrange</cp:lastModifiedBy>
  <cp:revision>10</cp:revision>
  <dcterms:created xsi:type="dcterms:W3CDTF">2019-03-23T10:55:00Z</dcterms:created>
  <dcterms:modified xsi:type="dcterms:W3CDTF">2019-03-23T15:11:00Z</dcterms:modified>
</cp:coreProperties>
</file>