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5DE42" w14:textId="77777777" w:rsidR="00754691" w:rsidRDefault="00E24CA5" w:rsidP="00E24CA5">
      <w:pPr>
        <w:jc w:val="center"/>
      </w:pPr>
      <w:r>
        <w:rPr>
          <w:noProof/>
          <w:lang w:eastAsia="en-GB"/>
        </w:rPr>
        <w:drawing>
          <wp:inline distT="0" distB="0" distL="0" distR="0" wp14:anchorId="4697A484" wp14:editId="428F3B7D">
            <wp:extent cx="2003425" cy="1772920"/>
            <wp:effectExtent l="0" t="0" r="0" b="0"/>
            <wp:docPr id="1" name="Picture 1" descr="C:\Users\Prestoungrange\Desktop\Pictures 4\1745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stoungrange\Desktop\Pictures 4\1745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03425" cy="1772920"/>
                    </a:xfrm>
                    <a:prstGeom prst="rect">
                      <a:avLst/>
                    </a:prstGeom>
                    <a:noFill/>
                    <a:ln>
                      <a:noFill/>
                    </a:ln>
                  </pic:spPr>
                </pic:pic>
              </a:graphicData>
            </a:graphic>
          </wp:inline>
        </w:drawing>
      </w:r>
    </w:p>
    <w:p w14:paraId="1D6C5223" w14:textId="77777777" w:rsidR="00E24CA5" w:rsidRDefault="00E24CA5" w:rsidP="00E24CA5">
      <w:pPr>
        <w:jc w:val="center"/>
      </w:pPr>
    </w:p>
    <w:p w14:paraId="5F97B91E" w14:textId="77777777" w:rsidR="00E24CA5" w:rsidRPr="00E24CA5" w:rsidRDefault="00E24CA5" w:rsidP="00E24CA5">
      <w:pPr>
        <w:jc w:val="center"/>
        <w:rPr>
          <w:b/>
          <w:sz w:val="24"/>
          <w:szCs w:val="24"/>
        </w:rPr>
      </w:pPr>
      <w:r w:rsidRPr="00E24CA5">
        <w:rPr>
          <w:b/>
          <w:sz w:val="24"/>
          <w:szCs w:val="24"/>
        </w:rPr>
        <w:t xml:space="preserve">MINUTES OF RESILIENCE </w:t>
      </w:r>
      <w:r w:rsidR="00E706FE">
        <w:rPr>
          <w:b/>
          <w:sz w:val="24"/>
          <w:szCs w:val="24"/>
        </w:rPr>
        <w:t xml:space="preserve">PROJECT </w:t>
      </w:r>
      <w:r w:rsidRPr="00E24CA5">
        <w:rPr>
          <w:b/>
          <w:sz w:val="24"/>
          <w:szCs w:val="24"/>
        </w:rPr>
        <w:t>TASKFORCE</w:t>
      </w:r>
    </w:p>
    <w:p w14:paraId="5AA59AC6" w14:textId="528E0039" w:rsidR="00E24CA5" w:rsidRDefault="00E24CA5" w:rsidP="00E24CA5">
      <w:pPr>
        <w:jc w:val="center"/>
        <w:rPr>
          <w:b/>
        </w:rPr>
      </w:pPr>
      <w:r>
        <w:rPr>
          <w:b/>
        </w:rPr>
        <w:t xml:space="preserve">held on </w:t>
      </w:r>
      <w:r w:rsidR="0009739D">
        <w:rPr>
          <w:b/>
        </w:rPr>
        <w:t>February 22</w:t>
      </w:r>
      <w:r w:rsidR="0009739D" w:rsidRPr="0009739D">
        <w:rPr>
          <w:b/>
          <w:vertAlign w:val="superscript"/>
        </w:rPr>
        <w:t>nd</w:t>
      </w:r>
      <w:r w:rsidR="0009739D">
        <w:rPr>
          <w:b/>
        </w:rPr>
        <w:t xml:space="preserve"> </w:t>
      </w:r>
      <w:r>
        <w:rPr>
          <w:b/>
        </w:rPr>
        <w:t>2019 @ The Prestoungrange Gothenburg, Prestonpans, EH32 9BE</w:t>
      </w:r>
    </w:p>
    <w:p w14:paraId="1E2F86D5" w14:textId="6B3823DB" w:rsidR="00E24CA5" w:rsidRDefault="00E24CA5" w:rsidP="00E24CA5">
      <w:pPr>
        <w:jc w:val="center"/>
        <w:rPr>
          <w:b/>
        </w:rPr>
      </w:pPr>
    </w:p>
    <w:p w14:paraId="63C48709" w14:textId="77777777" w:rsidR="00BB6A47" w:rsidRDefault="00BB6A47" w:rsidP="00E24CA5">
      <w:pPr>
        <w:jc w:val="center"/>
        <w:rPr>
          <w:b/>
        </w:rPr>
      </w:pPr>
    </w:p>
    <w:p w14:paraId="2054583F" w14:textId="77777777" w:rsidR="00E24CA5" w:rsidRPr="00E24CA5" w:rsidRDefault="00E24CA5" w:rsidP="00E24CA5">
      <w:r>
        <w:rPr>
          <w:b/>
        </w:rPr>
        <w:t xml:space="preserve">Present:  </w:t>
      </w:r>
      <w:r>
        <w:rPr>
          <w:b/>
        </w:rPr>
        <w:tab/>
      </w:r>
      <w:r w:rsidRPr="00E24CA5">
        <w:t>Gordon Prestoungrange [in the chair]</w:t>
      </w:r>
    </w:p>
    <w:p w14:paraId="5ECA2B92" w14:textId="6B0E8639" w:rsidR="00E24CA5" w:rsidRDefault="00E24CA5" w:rsidP="00E24CA5">
      <w:r w:rsidRPr="00E24CA5">
        <w:tab/>
      </w:r>
      <w:r w:rsidRPr="00E24CA5">
        <w:tab/>
        <w:t>Sharon Beck</w:t>
      </w:r>
    </w:p>
    <w:p w14:paraId="27401DA3" w14:textId="5AFEA4D0" w:rsidR="0009739D" w:rsidRPr="00E24CA5" w:rsidRDefault="0009739D" w:rsidP="00E24CA5">
      <w:r>
        <w:tab/>
      </w:r>
      <w:r>
        <w:tab/>
        <w:t>Stephen Connolly [e]</w:t>
      </w:r>
    </w:p>
    <w:p w14:paraId="65AE72B2" w14:textId="5612572E" w:rsidR="00E706FE" w:rsidRPr="00E24CA5" w:rsidRDefault="00E24CA5" w:rsidP="00E24CA5">
      <w:r w:rsidRPr="00E24CA5">
        <w:tab/>
      </w:r>
      <w:r w:rsidRPr="00E24CA5">
        <w:tab/>
      </w:r>
      <w:r w:rsidR="00E706FE">
        <w:t>Herbert Coutts</w:t>
      </w:r>
    </w:p>
    <w:p w14:paraId="70730A93" w14:textId="77777777" w:rsidR="00E24CA5" w:rsidRPr="00E24CA5" w:rsidRDefault="00E24CA5" w:rsidP="00E24CA5">
      <w:r w:rsidRPr="00E24CA5">
        <w:tab/>
      </w:r>
      <w:r w:rsidRPr="00E24CA5">
        <w:tab/>
        <w:t>Arran Johnston</w:t>
      </w:r>
    </w:p>
    <w:p w14:paraId="0869A989" w14:textId="5CFAA0BA" w:rsidR="00E24CA5" w:rsidRDefault="00E24CA5" w:rsidP="00E24CA5">
      <w:r w:rsidRPr="00E24CA5">
        <w:tab/>
      </w:r>
      <w:r w:rsidRPr="00E24CA5">
        <w:tab/>
      </w:r>
      <w:r w:rsidR="0009739D">
        <w:t xml:space="preserve">Mathew Wills [e] </w:t>
      </w:r>
    </w:p>
    <w:p w14:paraId="58999142" w14:textId="77777777" w:rsidR="00E24CA5" w:rsidRDefault="00E24CA5" w:rsidP="00E24CA5"/>
    <w:p w14:paraId="16667C6D" w14:textId="471D9BBD" w:rsidR="00E24CA5" w:rsidRDefault="00E24CA5" w:rsidP="00E24CA5">
      <w:r w:rsidRPr="00E24CA5">
        <w:rPr>
          <w:b/>
        </w:rPr>
        <w:t>Received:</w:t>
      </w:r>
      <w:r>
        <w:rPr>
          <w:b/>
        </w:rPr>
        <w:tab/>
      </w:r>
      <w:r w:rsidR="0009739D">
        <w:t xml:space="preserve">Revised </w:t>
      </w:r>
      <w:r>
        <w:t>Interim Reports under Elements [</w:t>
      </w:r>
      <w:proofErr w:type="spellStart"/>
      <w:r>
        <w:t>i</w:t>
      </w:r>
      <w:proofErr w:type="spellEnd"/>
      <w:r>
        <w:t>] and [ii] of the Resilience Project;</w:t>
      </w:r>
      <w:r w:rsidR="0009739D">
        <w:t xml:space="preserve"> Progress</w:t>
      </w:r>
      <w:r>
        <w:t xml:space="preserve"> Report </w:t>
      </w:r>
      <w:r w:rsidR="0009739D">
        <w:t xml:space="preserve">tabled with HLF; Policy Papers [1] Tapestry Conservation etc.; [2] Visitor Segmentation at LHC; [3] HLF Feedback re BathHouse Application and Resilience; [4] Clans that </w:t>
      </w:r>
      <w:r w:rsidR="00264E2F">
        <w:t>C</w:t>
      </w:r>
      <w:r w:rsidR="0009739D">
        <w:t xml:space="preserve">ame Out with The Prince &amp; </w:t>
      </w:r>
      <w:r w:rsidR="00264E2F">
        <w:t xml:space="preserve">Hanoverian </w:t>
      </w:r>
      <w:r w:rsidR="0009739D">
        <w:t xml:space="preserve">Regiments; </w:t>
      </w:r>
      <w:r w:rsidR="00264E2F">
        <w:t xml:space="preserve">EGM’s </w:t>
      </w:r>
      <w:r w:rsidR="0009739D">
        <w:t xml:space="preserve">Elucidation of Charter to include public interest clause and </w:t>
      </w:r>
      <w:r w:rsidR="00264E2F">
        <w:t>Living History Centre [</w:t>
      </w:r>
      <w:r w:rsidR="0009739D">
        <w:t>LHC</w:t>
      </w:r>
      <w:r w:rsidR="00264E2F">
        <w:t>]</w:t>
      </w:r>
      <w:r w:rsidR="0009739D">
        <w:t xml:space="preserve">; Feedback from ELC Officers </w:t>
      </w:r>
      <w:r w:rsidR="00264E2F">
        <w:t xml:space="preserve">in Haddington </w:t>
      </w:r>
      <w:proofErr w:type="spellStart"/>
      <w:r w:rsidR="00264E2F">
        <w:t>TownHouse</w:t>
      </w:r>
      <w:proofErr w:type="spellEnd"/>
      <w:r w:rsidR="00264E2F">
        <w:t xml:space="preserve"> </w:t>
      </w:r>
      <w:r w:rsidR="0009739D">
        <w:t>re location of LHC and their partnership support</w:t>
      </w:r>
      <w:r w:rsidR="00264E2F">
        <w:t>.</w:t>
      </w:r>
    </w:p>
    <w:p w14:paraId="74C02734" w14:textId="77777777" w:rsidR="00E24CA5" w:rsidRDefault="00E24CA5" w:rsidP="00E24CA5"/>
    <w:p w14:paraId="0AACEC48" w14:textId="24161B9A" w:rsidR="00E24CA5" w:rsidRDefault="00E24CA5" w:rsidP="00E24CA5">
      <w:r w:rsidRPr="00E24CA5">
        <w:rPr>
          <w:b/>
        </w:rPr>
        <w:t>Noted:</w:t>
      </w:r>
      <w:r>
        <w:rPr>
          <w:b/>
        </w:rPr>
        <w:tab/>
      </w:r>
      <w:r>
        <w:rPr>
          <w:b/>
        </w:rPr>
        <w:tab/>
      </w:r>
      <w:r>
        <w:t xml:space="preserve">That </w:t>
      </w:r>
      <w:r w:rsidR="0009739D">
        <w:t>the</w:t>
      </w:r>
      <w:r>
        <w:t xml:space="preserve"> Condition Report on the Scottish Diaspora Tapestry</w:t>
      </w:r>
      <w:r w:rsidR="0009739D">
        <w:t xml:space="preserve"> </w:t>
      </w:r>
      <w:r>
        <w:t>w</w:t>
      </w:r>
      <w:r w:rsidR="0009739D">
        <w:t>ill be under</w:t>
      </w:r>
      <w:r>
        <w:t xml:space="preserve">taken </w:t>
      </w:r>
      <w:r w:rsidR="0009739D">
        <w:t xml:space="preserve">by </w:t>
      </w:r>
      <w:proofErr w:type="spellStart"/>
      <w:r w:rsidR="0009739D">
        <w:t>Tuula</w:t>
      </w:r>
      <w:proofErr w:type="spellEnd"/>
      <w:r w:rsidR="0009739D">
        <w:t xml:space="preserve"> Pardoe o</w:t>
      </w:r>
      <w:r>
        <w:t xml:space="preserve">n March </w:t>
      </w:r>
      <w:r w:rsidR="0009739D">
        <w:t>13</w:t>
      </w:r>
      <w:r w:rsidR="0009739D" w:rsidRPr="0009739D">
        <w:rPr>
          <w:vertAlign w:val="superscript"/>
        </w:rPr>
        <w:t>th</w:t>
      </w:r>
      <w:r w:rsidR="0009739D">
        <w:t xml:space="preserve"> 2019 </w:t>
      </w:r>
      <w:r>
        <w:t>whilst on display at New Lanark Mills.</w:t>
      </w:r>
    </w:p>
    <w:p w14:paraId="7F2DB4D7" w14:textId="177F8A67" w:rsidR="002A4E91" w:rsidRDefault="002A4E91" w:rsidP="00E24CA5"/>
    <w:p w14:paraId="35A0BE09" w14:textId="3A8259DF" w:rsidR="002A4E91" w:rsidRDefault="002A4E91" w:rsidP="002A4E91">
      <w:r>
        <w:t>Dr Michael Taylor has been commissioned by the Trust to advance the concept of the Jacobite Trail and the contextualisation of the Jacobites at Prestonpans including an International Colloquium</w:t>
      </w:r>
      <w:r>
        <w:t xml:space="preserve"> for report before March 20</w:t>
      </w:r>
      <w:r w:rsidRPr="002A4E91">
        <w:rPr>
          <w:vertAlign w:val="superscript"/>
        </w:rPr>
        <w:t>th</w:t>
      </w:r>
      <w:r>
        <w:t>.</w:t>
      </w:r>
    </w:p>
    <w:p w14:paraId="109DA302" w14:textId="77777777" w:rsidR="002A4E91" w:rsidRDefault="002A4E91" w:rsidP="00E24CA5"/>
    <w:p w14:paraId="70B33F66" w14:textId="7BADA9A0" w:rsidR="00840000" w:rsidRDefault="00264E2F" w:rsidP="00E24CA5">
      <w:r>
        <w:t>That Mathew Wills FCA, Trustee</w:t>
      </w:r>
      <w:r w:rsidR="00B95029">
        <w:t>/ Treasurer</w:t>
      </w:r>
      <w:r>
        <w:t>, is undertaking Financial Analyses of Comparable Heritage enterprises to draw conclusions re capital funding and trading patter</w:t>
      </w:r>
      <w:r w:rsidR="002A4E91">
        <w:t>n</w:t>
      </w:r>
      <w:r>
        <w:t>s for report before March 20</w:t>
      </w:r>
      <w:r w:rsidRPr="00264E2F">
        <w:rPr>
          <w:vertAlign w:val="superscript"/>
        </w:rPr>
        <w:t>th</w:t>
      </w:r>
      <w:r>
        <w:t>.</w:t>
      </w:r>
    </w:p>
    <w:p w14:paraId="26F13956" w14:textId="77777777" w:rsidR="00E24CA5" w:rsidRDefault="00E24CA5" w:rsidP="00E24CA5"/>
    <w:p w14:paraId="052D0708" w14:textId="03926B33" w:rsidR="00264E2F" w:rsidRDefault="000573FB" w:rsidP="00E24CA5">
      <w:pPr>
        <w:rPr>
          <w:b/>
        </w:rPr>
      </w:pPr>
      <w:r>
        <w:rPr>
          <w:b/>
        </w:rPr>
        <w:t xml:space="preserve">Reviewed &amp; </w:t>
      </w:r>
      <w:r w:rsidR="00E24CA5">
        <w:rPr>
          <w:b/>
        </w:rPr>
        <w:t>Discussed:</w:t>
      </w:r>
      <w:r>
        <w:rPr>
          <w:b/>
        </w:rPr>
        <w:t xml:space="preserve">  </w:t>
      </w:r>
      <w:r w:rsidRPr="000573FB">
        <w:t>The content of a</w:t>
      </w:r>
      <w:r w:rsidR="00264E2F" w:rsidRPr="000573FB">
        <w:t>ll</w:t>
      </w:r>
      <w:r w:rsidR="00264E2F">
        <w:t xml:space="preserve"> papers tabled. </w:t>
      </w:r>
      <w:r>
        <w:t xml:space="preserve">   </w:t>
      </w:r>
      <w:r w:rsidR="00264E2F" w:rsidRPr="00B95029">
        <w:rPr>
          <w:b/>
        </w:rPr>
        <w:t>Concluded:</w:t>
      </w:r>
    </w:p>
    <w:p w14:paraId="23273E7F" w14:textId="3395661B" w:rsidR="00A11810" w:rsidRDefault="00A11810" w:rsidP="00E24CA5">
      <w:pPr>
        <w:rPr>
          <w:b/>
        </w:rPr>
      </w:pPr>
    </w:p>
    <w:p w14:paraId="057AD6BB" w14:textId="76BF2D3A" w:rsidR="00A11810" w:rsidRDefault="00A11810" w:rsidP="00E24CA5">
      <w:r>
        <w:rPr>
          <w:b/>
        </w:rPr>
        <w:t xml:space="preserve">There was no evidence from the comparative study and financial analyses to suggest a modest provision could achieve long term sustainability. There was however clear evidence e.g. Culloden, Waterloo, Bayeux and Newark that </w:t>
      </w:r>
      <w:r w:rsidR="00B91469">
        <w:rPr>
          <w:b/>
        </w:rPr>
        <w:t xml:space="preserve">adequately scoped </w:t>
      </w:r>
      <w:r>
        <w:rPr>
          <w:b/>
        </w:rPr>
        <w:t xml:space="preserve">world class facilities can be self-sustaining once pro bono capital investment has been </w:t>
      </w:r>
      <w:r w:rsidR="00B91469">
        <w:rPr>
          <w:b/>
        </w:rPr>
        <w:t>achieved</w:t>
      </w:r>
      <w:r>
        <w:rPr>
          <w:b/>
        </w:rPr>
        <w:t xml:space="preserve">. There was also clear evidence of the visitor appeal of the </w:t>
      </w:r>
      <w:r w:rsidR="00B91469">
        <w:rPr>
          <w:b/>
        </w:rPr>
        <w:t xml:space="preserve">Trust’s </w:t>
      </w:r>
      <w:r>
        <w:rPr>
          <w:b/>
        </w:rPr>
        <w:t xml:space="preserve">tapestries and </w:t>
      </w:r>
      <w:r w:rsidR="00B91469">
        <w:rPr>
          <w:b/>
        </w:rPr>
        <w:t xml:space="preserve">of </w:t>
      </w:r>
      <w:r>
        <w:rPr>
          <w:b/>
        </w:rPr>
        <w:t>international interest in the Jacobite Cause</w:t>
      </w:r>
      <w:r w:rsidR="00B91469">
        <w:rPr>
          <w:b/>
        </w:rPr>
        <w:t xml:space="preserve"> e.g. NMS Exhibition and </w:t>
      </w:r>
      <w:r w:rsidR="00B91469" w:rsidRPr="00B91469">
        <w:rPr>
          <w:b/>
          <w:i/>
        </w:rPr>
        <w:t>Outlander</w:t>
      </w:r>
      <w:r w:rsidRPr="00B91469">
        <w:rPr>
          <w:b/>
          <w:i/>
        </w:rPr>
        <w:t>.</w:t>
      </w:r>
    </w:p>
    <w:p w14:paraId="073EC95D" w14:textId="77777777" w:rsidR="00264E2F" w:rsidRDefault="00264E2F" w:rsidP="00E24CA5"/>
    <w:p w14:paraId="601D2494" w14:textId="77777777" w:rsidR="00BB6A47" w:rsidRDefault="00BB6A47" w:rsidP="00E24CA5">
      <w:pPr>
        <w:rPr>
          <w:b/>
        </w:rPr>
      </w:pPr>
    </w:p>
    <w:p w14:paraId="01C14AF3" w14:textId="754EDEF8" w:rsidR="00BB6A47" w:rsidRPr="00141588" w:rsidRDefault="00141588" w:rsidP="00141588">
      <w:pPr>
        <w:jc w:val="right"/>
        <w:rPr>
          <w:i/>
        </w:rPr>
      </w:pPr>
      <w:r w:rsidRPr="00141588">
        <w:rPr>
          <w:i/>
        </w:rPr>
        <w:t>/ continued</w:t>
      </w:r>
    </w:p>
    <w:p w14:paraId="717CE6F9" w14:textId="77777777" w:rsidR="00BB6A47" w:rsidRDefault="00BB6A47" w:rsidP="00E24CA5">
      <w:pPr>
        <w:rPr>
          <w:b/>
        </w:rPr>
      </w:pPr>
    </w:p>
    <w:p w14:paraId="6039FEFC" w14:textId="77777777" w:rsidR="00BB6A47" w:rsidRDefault="00BB6A47" w:rsidP="00E24CA5">
      <w:pPr>
        <w:rPr>
          <w:b/>
        </w:rPr>
      </w:pPr>
    </w:p>
    <w:p w14:paraId="306DFF06" w14:textId="5A5979DB" w:rsidR="00BB6A47" w:rsidRDefault="00A11810" w:rsidP="00E24CA5">
      <w:r w:rsidRPr="00A11810">
        <w:rPr>
          <w:b/>
        </w:rPr>
        <w:t>Agreed</w:t>
      </w:r>
      <w:r w:rsidR="00BB6A47">
        <w:rPr>
          <w:b/>
        </w:rPr>
        <w:t xml:space="preserve"> for the Draft Manifesto</w:t>
      </w:r>
      <w:r w:rsidRPr="00A11810">
        <w:rPr>
          <w:b/>
        </w:rPr>
        <w:t>:</w:t>
      </w:r>
      <w:r>
        <w:t xml:space="preserve"> </w:t>
      </w:r>
    </w:p>
    <w:p w14:paraId="3445617F" w14:textId="77777777" w:rsidR="00BB6A47" w:rsidRDefault="00BB6A47" w:rsidP="00E24CA5"/>
    <w:p w14:paraId="5DC217E3" w14:textId="23519674" w:rsidR="00B95029" w:rsidRDefault="00B95029" w:rsidP="00E24CA5">
      <w:r>
        <w:t xml:space="preserve">[a] That Gareth Bryn-Jones, the Trust’s Architect, be asked to create </w:t>
      </w:r>
      <w:r w:rsidRPr="00700E2E">
        <w:rPr>
          <w:b/>
        </w:rPr>
        <w:t>Concept Visuals of the LHC</w:t>
      </w:r>
      <w:r>
        <w:t xml:space="preserve"> in line with the Scoping already tabled </w:t>
      </w:r>
      <w:r w:rsidR="00BB6A47">
        <w:t>by March 20</w:t>
      </w:r>
      <w:r w:rsidR="00BB6A47" w:rsidRPr="00BB6A47">
        <w:rPr>
          <w:vertAlign w:val="superscript"/>
        </w:rPr>
        <w:t>th</w:t>
      </w:r>
      <w:r w:rsidR="00BB6A47">
        <w:t xml:space="preserve"> </w:t>
      </w:r>
      <w:r>
        <w:t>to achieve: [</w:t>
      </w:r>
      <w:proofErr w:type="spellStart"/>
      <w:r>
        <w:t>i</w:t>
      </w:r>
      <w:proofErr w:type="spellEnd"/>
      <w:r>
        <w:t>] total continuous display of the 103 metre Prestonpans Tapestry; [ii] Battle of Prestonpans Interpretation</w:t>
      </w:r>
      <w:r w:rsidR="00B91469">
        <w:t>/ Immersion</w:t>
      </w:r>
      <w:r>
        <w:t xml:space="preserve"> and </w:t>
      </w:r>
      <w:r w:rsidR="00B91469">
        <w:t>T</w:t>
      </w:r>
      <w:r>
        <w:t xml:space="preserve">he Clans that Fought - in the context of the Jacobite Cause 1686/ 1807; [iii] extensive Temporary Exhibition and Education facilities to accommodate </w:t>
      </w:r>
      <w:r w:rsidR="000573FB">
        <w:t xml:space="preserve">and support </w:t>
      </w:r>
      <w:r>
        <w:t>the diverse strands scoped including cohort displays of the Scottish Diaspora Tapestry</w:t>
      </w:r>
      <w:r w:rsidR="000573FB">
        <w:t>,</w:t>
      </w:r>
      <w:r>
        <w:t xml:space="preserve"> the Community Arts of Prestonpans</w:t>
      </w:r>
      <w:r w:rsidR="000573FB">
        <w:t xml:space="preserve"> and The Jacobite Trail</w:t>
      </w:r>
      <w:r w:rsidR="00700E2E">
        <w:t xml:space="preserve">; [iv] integral bookshop &amp; </w:t>
      </w:r>
      <w:r w:rsidR="00B91469">
        <w:t xml:space="preserve">themed </w:t>
      </w:r>
      <w:r w:rsidR="00700E2E">
        <w:t>cafe</w:t>
      </w:r>
      <w:r>
        <w:t>.</w:t>
      </w:r>
    </w:p>
    <w:p w14:paraId="7405672F" w14:textId="0E547754" w:rsidR="00B95029" w:rsidRDefault="00B95029" w:rsidP="00E24CA5"/>
    <w:p w14:paraId="43578708" w14:textId="4D885E31" w:rsidR="00B95029" w:rsidRDefault="00B95029" w:rsidP="00B95029">
      <w:r>
        <w:t xml:space="preserve">[b] That the Trust should </w:t>
      </w:r>
      <w:r w:rsidRPr="00700E2E">
        <w:rPr>
          <w:b/>
        </w:rPr>
        <w:t>Step Up to fulltime professional staffing</w:t>
      </w:r>
      <w:r>
        <w:t xml:space="preserve"> at the earliest opportunity</w:t>
      </w:r>
      <w:r w:rsidR="000573FB">
        <w:t xml:space="preserve"> in 2019</w:t>
      </w:r>
      <w:r>
        <w:t xml:space="preserve">, which staffing should be mandated, working </w:t>
      </w:r>
      <w:r w:rsidR="00FE658B">
        <w:t xml:space="preserve">formally </w:t>
      </w:r>
      <w:r>
        <w:t xml:space="preserve">with extant volunteers and sessional staff, </w:t>
      </w:r>
      <w:r w:rsidR="00FE658B">
        <w:t>educationalists and travel trade advisers</w:t>
      </w:r>
      <w:r w:rsidR="000573FB">
        <w:t>,</w:t>
      </w:r>
      <w:r w:rsidR="00FE658B">
        <w:t xml:space="preserve"> </w:t>
      </w:r>
      <w:r>
        <w:t xml:space="preserve">to make the Trust wholly Ready to Launch </w:t>
      </w:r>
      <w:proofErr w:type="gramStart"/>
      <w:r>
        <w:t>The</w:t>
      </w:r>
      <w:proofErr w:type="gramEnd"/>
      <w:r>
        <w:t xml:space="preserve"> Living History Centre</w:t>
      </w:r>
      <w:r w:rsidR="000573FB">
        <w:t xml:space="preserve"> </w:t>
      </w:r>
      <w:r w:rsidR="000573FB" w:rsidRPr="00A11810">
        <w:rPr>
          <w:i/>
        </w:rPr>
        <w:t>and continue as since 2006 to prototype/ pilot divers elements of its putative programme.</w:t>
      </w:r>
      <w:r>
        <w:t xml:space="preserve"> The Trust’s </w:t>
      </w:r>
      <w:r w:rsidR="00A11810">
        <w:t xml:space="preserve">£100,000 of </w:t>
      </w:r>
      <w:r>
        <w:t>Restricted Funds for the Permanent Home for the Tapestries should be used judiciously/ as match funding to accomplish this</w:t>
      </w:r>
      <w:r w:rsidR="00A11810">
        <w:t xml:space="preserve"> Step Up</w:t>
      </w:r>
      <w:r>
        <w:t>.</w:t>
      </w:r>
    </w:p>
    <w:p w14:paraId="3C980A40" w14:textId="51C20C0F" w:rsidR="00B95029" w:rsidRDefault="00B95029" w:rsidP="00B95029"/>
    <w:p w14:paraId="597291BA" w14:textId="4F585F44" w:rsidR="00B95029" w:rsidRDefault="00442D5F" w:rsidP="00E24CA5">
      <w:r>
        <w:t xml:space="preserve">[c] That the professional staffing </w:t>
      </w:r>
      <w:r w:rsidR="00FE658B">
        <w:t>sh</w:t>
      </w:r>
      <w:r>
        <w:t xml:space="preserve">ould involve 2 fulltime and 2 part time members </w:t>
      </w:r>
      <w:r w:rsidR="00700E2E">
        <w:t xml:space="preserve">+ office support </w:t>
      </w:r>
      <w:r>
        <w:t xml:space="preserve">with the following </w:t>
      </w:r>
      <w:r w:rsidRPr="00700E2E">
        <w:rPr>
          <w:b/>
        </w:rPr>
        <w:t>responsibilities:</w:t>
      </w:r>
      <w:r>
        <w:t xml:space="preserve">  [</w:t>
      </w:r>
      <w:proofErr w:type="spellStart"/>
      <w:r>
        <w:t>i</w:t>
      </w:r>
      <w:proofErr w:type="spellEnd"/>
      <w:r>
        <w:t xml:space="preserve">] to </w:t>
      </w:r>
      <w:r w:rsidR="00FE658B">
        <w:t xml:space="preserve">update the Economic Feasibility Studies by RGA for the LHC; [ii] </w:t>
      </w:r>
      <w:r>
        <w:t>raise the necessary capital/ make lease arrangements for the LHC; [ii</w:t>
      </w:r>
      <w:r w:rsidR="00FE658B">
        <w:t>i</w:t>
      </w:r>
      <w:r>
        <w:t>] create the diurnal programme of activities and operations for the LHC for its first two years</w:t>
      </w:r>
      <w:r w:rsidR="00700E2E">
        <w:t xml:space="preserve"> including sensitivity analyses of forecast trading budgets</w:t>
      </w:r>
      <w:r w:rsidR="00FE658B">
        <w:t>; [iv] establish Friends of the LHC via social media most particularly focussed on residents within 50 miles of Prestonpans but also including all who joined the Online Petition, Friends of the Tapestries and Alan Breck Regiment; [v] establish formal contacts and agreements with the Tourist Trade in Scotland to bring successive cohorts of visitors to the LHC; [vi] establish formal contacts</w:t>
      </w:r>
      <w:r w:rsidR="00700E2E">
        <w:t>, resources</w:t>
      </w:r>
      <w:r w:rsidR="00FE658B">
        <w:t xml:space="preserve"> and agreements with schools within 50 miles, both primary and secondary, to address their curriculum </w:t>
      </w:r>
      <w:r w:rsidR="00700E2E">
        <w:t xml:space="preserve">and social </w:t>
      </w:r>
      <w:r w:rsidR="00FE658B">
        <w:t>needs; [vi</w:t>
      </w:r>
      <w:r w:rsidR="00700E2E">
        <w:t>i</w:t>
      </w:r>
      <w:r w:rsidR="00FE658B">
        <w:t xml:space="preserve">] </w:t>
      </w:r>
      <w:r w:rsidR="00A11810">
        <w:t xml:space="preserve">reinforce contacts with the Committee of High Sponsors and all Clans that Came Out with The Prince/ British Army Regiments/ Edinburgh Castle; [viii] </w:t>
      </w:r>
      <w:r w:rsidR="00700E2E">
        <w:t>seek howsoever to create the nation’s first equestrian statue of The Prince.</w:t>
      </w:r>
    </w:p>
    <w:p w14:paraId="51FCFA62" w14:textId="711E5DB0" w:rsidR="000573FB" w:rsidRDefault="000573FB" w:rsidP="00E24CA5"/>
    <w:p w14:paraId="34FD0BD8" w14:textId="33A65FDA" w:rsidR="000573FB" w:rsidRDefault="000573FB" w:rsidP="00E24CA5">
      <w:r>
        <w:t xml:space="preserve">[d] That the professional staffing would be located </w:t>
      </w:r>
      <w:r w:rsidR="00700E2E">
        <w:t xml:space="preserve">via match funding </w:t>
      </w:r>
      <w:r>
        <w:t xml:space="preserve">at The Prestoungrange Gothenburg until the LHC was opened. </w:t>
      </w:r>
    </w:p>
    <w:p w14:paraId="316B2BE2" w14:textId="3368E39C" w:rsidR="000573FB" w:rsidRDefault="000573FB" w:rsidP="00E24CA5"/>
    <w:p w14:paraId="636A42B5" w14:textId="1DE9AB71" w:rsidR="00B91469" w:rsidRDefault="00700E2E" w:rsidP="00E24CA5">
      <w:r>
        <w:t xml:space="preserve">[e] That the LHC’s synergy with outdoor access to the </w:t>
      </w:r>
      <w:r w:rsidR="00B91469">
        <w:t>B</w:t>
      </w:r>
      <w:r>
        <w:t>attlefield</w:t>
      </w:r>
      <w:r w:rsidR="00B91469">
        <w:t xml:space="preserve"> Walk</w:t>
      </w:r>
      <w:r>
        <w:t xml:space="preserve">/ </w:t>
      </w:r>
      <w:r w:rsidR="00B91469">
        <w:t>B</w:t>
      </w:r>
      <w:r>
        <w:t xml:space="preserve">ing/ Bankton Dovecote/ </w:t>
      </w:r>
      <w:r w:rsidR="00B91469">
        <w:t>M</w:t>
      </w:r>
      <w:r>
        <w:t>onuments</w:t>
      </w:r>
      <w:r w:rsidR="00A11810">
        <w:t>/ Memorial Tables</w:t>
      </w:r>
      <w:r w:rsidR="00B91469">
        <w:t>/ 18</w:t>
      </w:r>
      <w:r w:rsidR="00B91469" w:rsidRPr="00B91469">
        <w:rPr>
          <w:vertAlign w:val="superscript"/>
        </w:rPr>
        <w:t>th</w:t>
      </w:r>
      <w:r w:rsidR="00B91469">
        <w:t xml:space="preserve"> century agriculture</w:t>
      </w:r>
      <w:r>
        <w:t xml:space="preserve"> must be optimised</w:t>
      </w:r>
      <w:r w:rsidR="00B91469">
        <w:t xml:space="preserve"> including Interpretation Boards and the GPS app.</w:t>
      </w:r>
    </w:p>
    <w:p w14:paraId="2B44AC29" w14:textId="77777777" w:rsidR="00B91469" w:rsidRDefault="00B91469" w:rsidP="00E24CA5"/>
    <w:p w14:paraId="59F09FFA" w14:textId="2415A310" w:rsidR="00700E2E" w:rsidRDefault="00B91469" w:rsidP="00E24CA5">
      <w:r>
        <w:t xml:space="preserve">[f] That the use of the Gaelic language as already pioneered </w:t>
      </w:r>
      <w:r w:rsidR="00377C95">
        <w:t xml:space="preserve">should </w:t>
      </w:r>
      <w:r>
        <w:t>be sustained as appropriate.</w:t>
      </w:r>
    </w:p>
    <w:p w14:paraId="139A47C0" w14:textId="77777777" w:rsidR="00700E2E" w:rsidRDefault="00700E2E" w:rsidP="00E24CA5"/>
    <w:p w14:paraId="6AEF5074" w14:textId="070BC7EF" w:rsidR="000573FB" w:rsidRDefault="000573FB" w:rsidP="00E24CA5">
      <w:r>
        <w:t>[</w:t>
      </w:r>
      <w:r w:rsidR="00B91469">
        <w:t>g</w:t>
      </w:r>
      <w:r>
        <w:t xml:space="preserve">] That the Trust should proceed wheresoever appropriate in partnership with the Scottish Battlefields Trust and East Lothian Council </w:t>
      </w:r>
      <w:r w:rsidR="00700E2E">
        <w:t xml:space="preserve">[Economic Development and Museums] </w:t>
      </w:r>
      <w:r>
        <w:t xml:space="preserve">and in the closest co-operation with PSG’s Heritage Team and Prestonpans and Cockenzie and Port Seton Community Councils. </w:t>
      </w:r>
    </w:p>
    <w:p w14:paraId="718BBF81" w14:textId="77777777" w:rsidR="00D1625B" w:rsidRDefault="00D1625B" w:rsidP="00E24CA5"/>
    <w:p w14:paraId="4FD9E517" w14:textId="77777777" w:rsidR="00BB6A47" w:rsidRDefault="00BB6A47" w:rsidP="00E24CA5">
      <w:pPr>
        <w:rPr>
          <w:b/>
          <w:color w:val="FF0000"/>
        </w:rPr>
      </w:pPr>
    </w:p>
    <w:p w14:paraId="49DA7164" w14:textId="77777777" w:rsidR="00BB6A47" w:rsidRDefault="00BB6A47" w:rsidP="00E24CA5">
      <w:pPr>
        <w:rPr>
          <w:b/>
          <w:color w:val="FF0000"/>
        </w:rPr>
      </w:pPr>
    </w:p>
    <w:p w14:paraId="28312B4B" w14:textId="77777777" w:rsidR="00BB6A47" w:rsidRDefault="00BB6A47" w:rsidP="00E24CA5">
      <w:pPr>
        <w:rPr>
          <w:b/>
          <w:color w:val="FF0000"/>
        </w:rPr>
      </w:pPr>
    </w:p>
    <w:p w14:paraId="73DC9AF5" w14:textId="77777777" w:rsidR="00BB6A47" w:rsidRDefault="00BB6A47" w:rsidP="00E24CA5">
      <w:pPr>
        <w:rPr>
          <w:b/>
          <w:color w:val="FF0000"/>
        </w:rPr>
      </w:pPr>
    </w:p>
    <w:p w14:paraId="13814156" w14:textId="57710686" w:rsidR="00141588" w:rsidRPr="00141588" w:rsidRDefault="00141588" w:rsidP="00141588">
      <w:pPr>
        <w:jc w:val="right"/>
        <w:rPr>
          <w:i/>
        </w:rPr>
      </w:pPr>
      <w:r w:rsidRPr="00141588">
        <w:rPr>
          <w:i/>
        </w:rPr>
        <w:t>/ continued</w:t>
      </w:r>
    </w:p>
    <w:p w14:paraId="39E78D31" w14:textId="2A8A3789" w:rsidR="00CC6B14" w:rsidRPr="00CC6B14" w:rsidRDefault="00CC6B14" w:rsidP="00E24CA5">
      <w:pPr>
        <w:rPr>
          <w:b/>
          <w:color w:val="FF0000"/>
        </w:rPr>
      </w:pPr>
      <w:r w:rsidRPr="00CC6B14">
        <w:rPr>
          <w:b/>
          <w:color w:val="FF0000"/>
        </w:rPr>
        <w:lastRenderedPageBreak/>
        <w:t>Next Step:</w:t>
      </w:r>
    </w:p>
    <w:p w14:paraId="0664EBDE" w14:textId="5DB9BF2A" w:rsidR="00377C95" w:rsidRPr="006761F8" w:rsidRDefault="00377C95" w:rsidP="00E24CA5">
      <w:pPr>
        <w:rPr>
          <w:b/>
          <w:color w:val="FF0000"/>
        </w:rPr>
      </w:pPr>
      <w:r w:rsidRPr="006761F8">
        <w:rPr>
          <w:b/>
          <w:color w:val="FF0000"/>
        </w:rPr>
        <w:t>CREATING THE DRAFT MANIFESTO</w:t>
      </w:r>
      <w:r w:rsidR="00CC6B14" w:rsidRPr="006761F8">
        <w:rPr>
          <w:b/>
          <w:color w:val="FF0000"/>
        </w:rPr>
        <w:t>/ CONSULTATION/ NATIONAL AGREED MANIFESTO</w:t>
      </w:r>
    </w:p>
    <w:p w14:paraId="28C07EC4" w14:textId="77777777" w:rsidR="00377C95" w:rsidRDefault="00377C95" w:rsidP="00E24CA5">
      <w:pPr>
        <w:rPr>
          <w:b/>
        </w:rPr>
      </w:pPr>
    </w:p>
    <w:p w14:paraId="46B61C62" w14:textId="0B6EEBC9" w:rsidR="00377C95" w:rsidRDefault="00377C95" w:rsidP="00E24CA5">
      <w:r>
        <w:t xml:space="preserve">That the Trust was now felt to be ready to create its Draft Manifesto for the Next Decade. It Ambition will be: to Open the LHC by 2022. The professional staff appointed from 2019 and based at the Prestoungrange Gothenburg will address the responsibilities set down above prior to its opening. Working with the Volunteers already in place, they will sustain the Trust’s </w:t>
      </w:r>
      <w:proofErr w:type="gramStart"/>
      <w:r>
        <w:t>divers</w:t>
      </w:r>
      <w:proofErr w:type="gramEnd"/>
      <w:r>
        <w:t xml:space="preserve"> extant initiatives e.g. re-enactments</w:t>
      </w:r>
      <w:r w:rsidR="00CC6B14">
        <w:t>/ commemorations</w:t>
      </w:r>
      <w:r>
        <w:t xml:space="preserve">, school and tourist </w:t>
      </w:r>
      <w:r w:rsidR="00CC6B14">
        <w:t>visits</w:t>
      </w:r>
      <w:r>
        <w:t>, tapestry displays.</w:t>
      </w:r>
    </w:p>
    <w:p w14:paraId="656489FF" w14:textId="77777777" w:rsidR="00377C95" w:rsidRDefault="00377C95" w:rsidP="00E24CA5"/>
    <w:p w14:paraId="193EAAF5" w14:textId="55721053" w:rsidR="00D1625B" w:rsidRDefault="00CC6B14" w:rsidP="00E24CA5">
      <w:r>
        <w:t xml:space="preserve">[a] </w:t>
      </w:r>
      <w:r w:rsidR="00377C95">
        <w:t>Dr</w:t>
      </w:r>
      <w:r>
        <w:t>s</w:t>
      </w:r>
      <w:r w:rsidR="00377C95">
        <w:t xml:space="preserve"> Stephen Connolly </w:t>
      </w:r>
      <w:r>
        <w:t xml:space="preserve">and Arran Johnston </w:t>
      </w:r>
      <w:r w:rsidR="00377C95">
        <w:t>ha</w:t>
      </w:r>
      <w:r>
        <w:t>ve</w:t>
      </w:r>
      <w:r w:rsidR="00377C95">
        <w:t xml:space="preserve"> been commissioned by The Trust to </w:t>
      </w:r>
      <w:proofErr w:type="gramStart"/>
      <w:r>
        <w:t xml:space="preserve">accomplish </w:t>
      </w:r>
      <w:r w:rsidR="00377C95">
        <w:t xml:space="preserve"> HLF</w:t>
      </w:r>
      <w:proofErr w:type="gramEnd"/>
      <w:r w:rsidR="00377C95">
        <w:t xml:space="preserve"> </w:t>
      </w:r>
      <w:r>
        <w:t xml:space="preserve">Resilience Study </w:t>
      </w:r>
      <w:r w:rsidR="00377C95">
        <w:t xml:space="preserve">Element [iii] -  </w:t>
      </w:r>
      <w:r>
        <w:t xml:space="preserve">i.e. </w:t>
      </w:r>
      <w:r w:rsidR="00377C95">
        <w:t>creating the Draft Manifesto; Consultation thereon to arrive at the Agreed Manifesto</w:t>
      </w:r>
      <w:r>
        <w:t>; Application to HLF and other Grant Givers for support to fund Stepping Up to professional staffing by May 28</w:t>
      </w:r>
      <w:r w:rsidRPr="00CC6B14">
        <w:rPr>
          <w:vertAlign w:val="superscript"/>
        </w:rPr>
        <w:t>th</w:t>
      </w:r>
      <w:r w:rsidR="006761F8">
        <w:t xml:space="preserve"> 2019.</w:t>
      </w:r>
    </w:p>
    <w:p w14:paraId="13E9187F" w14:textId="77777777" w:rsidR="006761F8" w:rsidRDefault="006761F8" w:rsidP="00E24CA5"/>
    <w:p w14:paraId="78C9745D" w14:textId="6B4729A9" w:rsidR="00CC6B14" w:rsidRDefault="002A4E91" w:rsidP="00E24CA5">
      <w:r>
        <w:t xml:space="preserve"> </w:t>
      </w:r>
      <w:r w:rsidR="00CC6B14">
        <w:t xml:space="preserve">[c] Martha Bryce has been commissioned to address PR/ publicity for the Manifesto Draft/ Agreement. </w:t>
      </w:r>
    </w:p>
    <w:p w14:paraId="3549C58F" w14:textId="6A2CBCEA" w:rsidR="006761F8" w:rsidRDefault="006761F8" w:rsidP="00E24CA5"/>
    <w:p w14:paraId="51583F2A" w14:textId="6675EEEF" w:rsidR="006761F8" w:rsidRPr="006761F8" w:rsidRDefault="006761F8" w:rsidP="00E24CA5">
      <w:pPr>
        <w:rPr>
          <w:b/>
          <w:color w:val="FF0000"/>
        </w:rPr>
      </w:pPr>
      <w:r w:rsidRPr="006761F8">
        <w:rPr>
          <w:b/>
          <w:color w:val="FF0000"/>
        </w:rPr>
        <w:t>TIMESCALE TO HLF GRANT APPLICATION</w:t>
      </w:r>
    </w:p>
    <w:p w14:paraId="5BC516E8" w14:textId="5FC626CB" w:rsidR="00377C95" w:rsidRDefault="006761F8" w:rsidP="00E24CA5">
      <w:r>
        <w:t xml:space="preserve">The </w:t>
      </w:r>
      <w:r w:rsidR="002A4E91">
        <w:t>requisite</w:t>
      </w:r>
      <w:r>
        <w:t xml:space="preserve"> timescale is as follows:</w:t>
      </w:r>
    </w:p>
    <w:p w14:paraId="0E3B6FCE" w14:textId="193CE6D0" w:rsidR="006761F8" w:rsidRDefault="006761F8" w:rsidP="00E24CA5"/>
    <w:p w14:paraId="506F7D26" w14:textId="16D7F5A9" w:rsidR="006761F8" w:rsidRPr="006761F8" w:rsidRDefault="006761F8" w:rsidP="00E24CA5">
      <w:pPr>
        <w:rPr>
          <w:color w:val="FF0000"/>
        </w:rPr>
      </w:pPr>
      <w:r w:rsidRPr="006761F8">
        <w:rPr>
          <w:color w:val="FF0000"/>
        </w:rPr>
        <w:t>March 21</w:t>
      </w:r>
      <w:r w:rsidRPr="006761F8">
        <w:rPr>
          <w:color w:val="FF0000"/>
          <w:vertAlign w:val="superscript"/>
        </w:rPr>
        <w:t>st</w:t>
      </w:r>
      <w:r w:rsidRPr="006761F8">
        <w:rPr>
          <w:color w:val="FF0000"/>
        </w:rPr>
        <w:t>: Taskforce Proposes &amp; Trustees Adopt the Draft Manifesto</w:t>
      </w:r>
    </w:p>
    <w:p w14:paraId="75F811C2" w14:textId="25DFB584" w:rsidR="006761F8" w:rsidRPr="006761F8" w:rsidRDefault="006761F8" w:rsidP="00E24CA5">
      <w:pPr>
        <w:rPr>
          <w:color w:val="FF0000"/>
        </w:rPr>
      </w:pPr>
      <w:r w:rsidRPr="006761F8">
        <w:rPr>
          <w:color w:val="FF0000"/>
        </w:rPr>
        <w:t xml:space="preserve">Draft Manifesto ‘Printed’ as an </w:t>
      </w:r>
      <w:proofErr w:type="spellStart"/>
      <w:r w:rsidRPr="006761F8">
        <w:rPr>
          <w:color w:val="FF0000"/>
        </w:rPr>
        <w:t>efile</w:t>
      </w:r>
      <w:proofErr w:type="spellEnd"/>
    </w:p>
    <w:p w14:paraId="1243577B" w14:textId="73AD37DA" w:rsidR="006761F8" w:rsidRPr="006761F8" w:rsidRDefault="006761F8" w:rsidP="00E24CA5">
      <w:pPr>
        <w:rPr>
          <w:color w:val="FF0000"/>
        </w:rPr>
      </w:pPr>
      <w:r w:rsidRPr="006761F8">
        <w:rPr>
          <w:color w:val="FF0000"/>
        </w:rPr>
        <w:t>April 1</w:t>
      </w:r>
      <w:proofErr w:type="gramStart"/>
      <w:r w:rsidRPr="006761F8">
        <w:rPr>
          <w:color w:val="FF0000"/>
          <w:vertAlign w:val="superscript"/>
        </w:rPr>
        <w:t>st</w:t>
      </w:r>
      <w:r w:rsidRPr="006761F8">
        <w:rPr>
          <w:color w:val="FF0000"/>
        </w:rPr>
        <w:t xml:space="preserve"> :</w:t>
      </w:r>
      <w:proofErr w:type="gramEnd"/>
      <w:r w:rsidRPr="006761F8">
        <w:rPr>
          <w:color w:val="FF0000"/>
        </w:rPr>
        <w:t xml:space="preserve"> </w:t>
      </w:r>
      <w:r>
        <w:rPr>
          <w:color w:val="FF0000"/>
        </w:rPr>
        <w:t xml:space="preserve"> </w:t>
      </w:r>
      <w:r w:rsidRPr="006761F8">
        <w:rPr>
          <w:color w:val="FF0000"/>
        </w:rPr>
        <w:t>Public Consultation/ Publicity Commences</w:t>
      </w:r>
      <w:r w:rsidR="002A4E91">
        <w:rPr>
          <w:color w:val="FF0000"/>
        </w:rPr>
        <w:t>/ Requisite Enquiry Lodged at HLF</w:t>
      </w:r>
    </w:p>
    <w:p w14:paraId="1C77CD2A" w14:textId="72A6745A" w:rsidR="006761F8" w:rsidRPr="006761F8" w:rsidRDefault="006761F8" w:rsidP="00E24CA5">
      <w:pPr>
        <w:rPr>
          <w:color w:val="FF0000"/>
        </w:rPr>
      </w:pPr>
      <w:r w:rsidRPr="006761F8">
        <w:rPr>
          <w:color w:val="FF0000"/>
        </w:rPr>
        <w:t>May 3</w:t>
      </w:r>
      <w:proofErr w:type="gramStart"/>
      <w:r w:rsidRPr="006761F8">
        <w:rPr>
          <w:color w:val="FF0000"/>
          <w:vertAlign w:val="superscript"/>
        </w:rPr>
        <w:t>rd</w:t>
      </w:r>
      <w:r w:rsidRPr="006761F8">
        <w:rPr>
          <w:color w:val="FF0000"/>
        </w:rPr>
        <w:t xml:space="preserve"> :</w:t>
      </w:r>
      <w:proofErr w:type="gramEnd"/>
      <w:r w:rsidRPr="006761F8">
        <w:rPr>
          <w:color w:val="FF0000"/>
        </w:rPr>
        <w:t xml:space="preserve"> </w:t>
      </w:r>
      <w:r>
        <w:rPr>
          <w:color w:val="FF0000"/>
        </w:rPr>
        <w:t xml:space="preserve"> </w:t>
      </w:r>
      <w:r w:rsidRPr="006761F8">
        <w:rPr>
          <w:color w:val="FF0000"/>
        </w:rPr>
        <w:t xml:space="preserve">Public Consultation Ends &amp; </w:t>
      </w:r>
      <w:r w:rsidR="002A4E91">
        <w:rPr>
          <w:color w:val="FF0000"/>
        </w:rPr>
        <w:t xml:space="preserve">Outcomes </w:t>
      </w:r>
      <w:r w:rsidRPr="006761F8">
        <w:rPr>
          <w:color w:val="FF0000"/>
        </w:rPr>
        <w:t>incorporated</w:t>
      </w:r>
    </w:p>
    <w:p w14:paraId="7327F5C1" w14:textId="0CCBF7D5" w:rsidR="006761F8" w:rsidRPr="006761F8" w:rsidRDefault="006761F8" w:rsidP="00E24CA5">
      <w:pPr>
        <w:rPr>
          <w:color w:val="FF0000"/>
        </w:rPr>
      </w:pPr>
      <w:r w:rsidRPr="006761F8">
        <w:rPr>
          <w:color w:val="FF0000"/>
        </w:rPr>
        <w:t>May 17</w:t>
      </w:r>
      <w:r w:rsidRPr="006761F8">
        <w:rPr>
          <w:color w:val="FF0000"/>
          <w:vertAlign w:val="superscript"/>
        </w:rPr>
        <w:t>th</w:t>
      </w:r>
      <w:r w:rsidRPr="006761F8">
        <w:rPr>
          <w:color w:val="FF0000"/>
        </w:rPr>
        <w:t xml:space="preserve">: </w:t>
      </w:r>
      <w:r w:rsidR="002A4E91">
        <w:rPr>
          <w:color w:val="FF0000"/>
        </w:rPr>
        <w:t xml:space="preserve">Formal </w:t>
      </w:r>
      <w:r w:rsidRPr="006761F8">
        <w:rPr>
          <w:color w:val="FF0000"/>
        </w:rPr>
        <w:t>Evaluation of Resilience Study lodged with HLF</w:t>
      </w:r>
    </w:p>
    <w:p w14:paraId="66B6DB21" w14:textId="79F44930" w:rsidR="006761F8" w:rsidRPr="006761F8" w:rsidRDefault="006761F8" w:rsidP="00E24CA5">
      <w:pPr>
        <w:rPr>
          <w:color w:val="FF0000"/>
        </w:rPr>
      </w:pPr>
      <w:r w:rsidRPr="006761F8">
        <w:rPr>
          <w:color w:val="FF0000"/>
        </w:rPr>
        <w:t>May 23</w:t>
      </w:r>
      <w:r w:rsidRPr="006761F8">
        <w:rPr>
          <w:color w:val="FF0000"/>
          <w:vertAlign w:val="superscript"/>
        </w:rPr>
        <w:t>rd</w:t>
      </w:r>
      <w:r w:rsidRPr="006761F8">
        <w:rPr>
          <w:color w:val="FF0000"/>
        </w:rPr>
        <w:t>: Agreed Manifesto Adopted by Trustees</w:t>
      </w:r>
    </w:p>
    <w:p w14:paraId="2BA8A4E2" w14:textId="21927FB1" w:rsidR="006761F8" w:rsidRPr="006761F8" w:rsidRDefault="006761F8" w:rsidP="00E24CA5">
      <w:pPr>
        <w:rPr>
          <w:color w:val="FF0000"/>
        </w:rPr>
      </w:pPr>
      <w:r w:rsidRPr="006761F8">
        <w:rPr>
          <w:color w:val="FF0000"/>
        </w:rPr>
        <w:t>May 28</w:t>
      </w:r>
      <w:r w:rsidRPr="006761F8">
        <w:rPr>
          <w:color w:val="FF0000"/>
          <w:vertAlign w:val="superscript"/>
        </w:rPr>
        <w:t>th</w:t>
      </w:r>
      <w:r w:rsidRPr="006761F8">
        <w:rPr>
          <w:color w:val="FF0000"/>
        </w:rPr>
        <w:t xml:space="preserve">: Application submitted to HLF to support Stepping Up </w:t>
      </w:r>
    </w:p>
    <w:p w14:paraId="485246B3" w14:textId="51620B5E" w:rsidR="006761F8" w:rsidRDefault="006761F8" w:rsidP="00E24CA5"/>
    <w:p w14:paraId="395B02C5" w14:textId="7D167B0C" w:rsidR="006761F8" w:rsidRPr="00D1625B" w:rsidRDefault="006761F8" w:rsidP="00E24CA5">
      <w:r w:rsidRPr="002A4E91">
        <w:rPr>
          <w:b/>
        </w:rPr>
        <w:t>N.B.</w:t>
      </w:r>
      <w:r>
        <w:t xml:space="preserve"> There is a grave cash flow </w:t>
      </w:r>
      <w:r w:rsidR="002A4E91">
        <w:t>challenge</w:t>
      </w:r>
      <w:r>
        <w:t xml:space="preserve"> i</w:t>
      </w:r>
      <w:r w:rsidR="002A4E91">
        <w:t>f</w:t>
      </w:r>
      <w:r>
        <w:t xml:space="preserve"> missing this schedule. May 28</w:t>
      </w:r>
      <w:r w:rsidRPr="006761F8">
        <w:rPr>
          <w:vertAlign w:val="superscript"/>
        </w:rPr>
        <w:t>th</w:t>
      </w:r>
      <w:r>
        <w:t xml:space="preserve"> </w:t>
      </w:r>
      <w:r w:rsidR="00141588">
        <w:t xml:space="preserve">HLF </w:t>
      </w:r>
      <w:r>
        <w:t xml:space="preserve">Application will be evaluated by HLF </w:t>
      </w:r>
      <w:r w:rsidR="00141588">
        <w:t xml:space="preserve">Scottish Committee for 12 weeks </w:t>
      </w:r>
      <w:r>
        <w:t xml:space="preserve">before decision by end August 2019.  If it needs revision for HLF </w:t>
      </w:r>
      <w:r w:rsidR="002A4E91">
        <w:t xml:space="preserve">it will occasion at least 6 months more delay i.e. </w:t>
      </w:r>
      <w:r w:rsidR="00141588">
        <w:t>e</w:t>
      </w:r>
      <w:r w:rsidR="002A4E91">
        <w:t>nd February 2020 before any decision can be gained from HLF.</w:t>
      </w:r>
      <w:bookmarkStart w:id="0" w:name="_GoBack"/>
      <w:bookmarkEnd w:id="0"/>
    </w:p>
    <w:sectPr w:rsidR="006761F8" w:rsidRPr="00D162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CA5"/>
    <w:rsid w:val="000573FB"/>
    <w:rsid w:val="0009739D"/>
    <w:rsid w:val="000C18B3"/>
    <w:rsid w:val="00141588"/>
    <w:rsid w:val="0015011B"/>
    <w:rsid w:val="00264E2F"/>
    <w:rsid w:val="002A4E91"/>
    <w:rsid w:val="00377C95"/>
    <w:rsid w:val="00442D5F"/>
    <w:rsid w:val="006761F8"/>
    <w:rsid w:val="00700E2E"/>
    <w:rsid w:val="00754691"/>
    <w:rsid w:val="00840000"/>
    <w:rsid w:val="00A11810"/>
    <w:rsid w:val="00B91469"/>
    <w:rsid w:val="00B95029"/>
    <w:rsid w:val="00BB6A47"/>
    <w:rsid w:val="00C8545A"/>
    <w:rsid w:val="00C96721"/>
    <w:rsid w:val="00CC6B14"/>
    <w:rsid w:val="00D1625B"/>
    <w:rsid w:val="00E24CA5"/>
    <w:rsid w:val="00E706FE"/>
    <w:rsid w:val="00E823C8"/>
    <w:rsid w:val="00EC342B"/>
    <w:rsid w:val="00F209CE"/>
    <w:rsid w:val="00FE6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917F4"/>
  <w15:docId w15:val="{5C085D8B-E256-4271-AC94-7CBBAAED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4CA5"/>
    <w:rPr>
      <w:rFonts w:ascii="Tahoma" w:hAnsi="Tahoma" w:cs="Tahoma"/>
      <w:sz w:val="16"/>
      <w:szCs w:val="16"/>
    </w:rPr>
  </w:style>
  <w:style w:type="character" w:customStyle="1" w:styleId="BalloonTextChar">
    <w:name w:val="Balloon Text Char"/>
    <w:basedOn w:val="DefaultParagraphFont"/>
    <w:link w:val="BalloonText"/>
    <w:uiPriority w:val="99"/>
    <w:semiHidden/>
    <w:rsid w:val="00E24C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Prestoungrange</dc:creator>
  <cp:lastModifiedBy>Gordon Prestoungrange</cp:lastModifiedBy>
  <cp:revision>4</cp:revision>
  <dcterms:created xsi:type="dcterms:W3CDTF">2019-02-25T15:08:00Z</dcterms:created>
  <dcterms:modified xsi:type="dcterms:W3CDTF">2019-02-25T17:13:00Z</dcterms:modified>
</cp:coreProperties>
</file>